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EDA8" w14:textId="1E4F697F" w:rsidR="008C1B00" w:rsidRDefault="00255AD9" w:rsidP="008C1B00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>
        <w:rPr>
          <w:rFonts w:ascii="HelveticaNeueLT Pro 65 Md" w:hAnsi="HelveticaNeueLT Pro 65 Md"/>
          <w:b w:val="0"/>
          <w:sz w:val="22"/>
        </w:rPr>
        <w:t xml:space="preserve">Effiziente </w:t>
      </w:r>
      <w:r w:rsidR="00833BDC" w:rsidRPr="00833BDC">
        <w:rPr>
          <w:rFonts w:ascii="HelveticaNeueLT Pro 65 Md" w:hAnsi="HelveticaNeueLT Pro 65 Md"/>
          <w:b w:val="0"/>
          <w:sz w:val="22"/>
        </w:rPr>
        <w:t>Antriebslösungen für Transporttechnik in der Getränkeindustrie</w:t>
      </w:r>
      <w:r w:rsidR="00120408">
        <w:rPr>
          <w:rFonts w:ascii="HelveticaNeueLT Pro 65 Md" w:hAnsi="HelveticaNeueLT Pro 65 Md"/>
          <w:b w:val="0"/>
          <w:sz w:val="22"/>
        </w:rPr>
        <w:t xml:space="preserve"> </w:t>
      </w:r>
    </w:p>
    <w:p w14:paraId="330B0FCC" w14:textId="7784E129" w:rsidR="00A82914" w:rsidRDefault="00833BDC" w:rsidP="00A82914">
      <w:pPr>
        <w:pStyle w:val="Textkrper"/>
        <w:rPr>
          <w:rFonts w:ascii="HelveticaNeueLT Pro 65 Md" w:hAnsi="HelveticaNeueLT Pro 65 Md"/>
          <w:sz w:val="32"/>
          <w:szCs w:val="24"/>
        </w:rPr>
      </w:pPr>
      <w:r w:rsidRPr="00833BDC">
        <w:rPr>
          <w:rFonts w:ascii="HelveticaNeueLT Pro 65 Md" w:hAnsi="HelveticaNeueLT Pro 65 Md"/>
          <w:sz w:val="32"/>
          <w:szCs w:val="24"/>
        </w:rPr>
        <w:t xml:space="preserve">Einfach halten und </w:t>
      </w:r>
      <w:r w:rsidR="00120408">
        <w:rPr>
          <w:rFonts w:ascii="HelveticaNeueLT Pro 65 Md" w:hAnsi="HelveticaNeueLT Pro 65 Md"/>
          <w:sz w:val="32"/>
          <w:szCs w:val="24"/>
        </w:rPr>
        <w:t xml:space="preserve">dabei </w:t>
      </w:r>
      <w:r w:rsidRPr="00833BDC">
        <w:rPr>
          <w:rFonts w:ascii="HelveticaNeueLT Pro 65 Md" w:hAnsi="HelveticaNeueLT Pro 65 Md"/>
          <w:sz w:val="32"/>
          <w:szCs w:val="24"/>
        </w:rPr>
        <w:t>flexibel bleiben</w:t>
      </w:r>
      <w:r w:rsidR="00120408">
        <w:rPr>
          <w:rFonts w:ascii="HelveticaNeueLT Pro 65 Md" w:hAnsi="HelveticaNeueLT Pro 65 Md"/>
          <w:sz w:val="32"/>
          <w:szCs w:val="24"/>
        </w:rPr>
        <w:t xml:space="preserve"> </w:t>
      </w:r>
    </w:p>
    <w:p w14:paraId="591A885E" w14:textId="021657CE" w:rsidR="008C1B00" w:rsidRPr="008C1B00" w:rsidRDefault="00925E3A" w:rsidP="008C1B00">
      <w:pPr>
        <w:pStyle w:val="Textkrper"/>
        <w:jc w:val="both"/>
        <w:rPr>
          <w:rFonts w:ascii="HelveticaNeueLT Pro 65 Md" w:hAnsi="HelveticaNeueLT Pro 65 Md"/>
          <w:sz w:val="22"/>
        </w:rPr>
      </w:pPr>
      <w:r w:rsidRPr="00237C51">
        <w:rPr>
          <w:rFonts w:ascii="HelveticaNeueLT Pro 65 Md" w:hAnsi="HelveticaNeueLT Pro 65 Md"/>
          <w:sz w:val="22"/>
        </w:rPr>
        <w:t>Bruchsal</w:t>
      </w:r>
      <w:r w:rsidR="00FE297A">
        <w:rPr>
          <w:rFonts w:ascii="HelveticaNeueLT Pro 65 Md" w:hAnsi="HelveticaNeueLT Pro 65 Md"/>
          <w:sz w:val="22"/>
        </w:rPr>
        <w:t xml:space="preserve">, </w:t>
      </w:r>
      <w:r w:rsidR="00D15991">
        <w:rPr>
          <w:rFonts w:ascii="HelveticaNeueLT Pro 65 Md" w:hAnsi="HelveticaNeueLT Pro 65 Md"/>
          <w:sz w:val="22"/>
        </w:rPr>
        <w:t>München</w:t>
      </w:r>
      <w:r w:rsidRPr="00237C51">
        <w:rPr>
          <w:rFonts w:ascii="HelveticaNeueLT Pro 65 Md" w:hAnsi="HelveticaNeueLT Pro 65 Md"/>
          <w:sz w:val="22"/>
        </w:rPr>
        <w:t xml:space="preserve">, </w:t>
      </w:r>
      <w:r w:rsidR="00D15991">
        <w:rPr>
          <w:rFonts w:ascii="HelveticaNeueLT Pro 65 Md" w:hAnsi="HelveticaNeueLT Pro 65 Md"/>
          <w:sz w:val="22"/>
        </w:rPr>
        <w:t>Drinktec</w:t>
      </w:r>
      <w:r w:rsidR="009E2C51">
        <w:rPr>
          <w:rFonts w:ascii="HelveticaNeueLT Pro 65 Md" w:hAnsi="HelveticaNeueLT Pro 65 Md"/>
          <w:sz w:val="22"/>
        </w:rPr>
        <w:t xml:space="preserve"> </w:t>
      </w:r>
      <w:r w:rsidRPr="00237C51">
        <w:rPr>
          <w:rFonts w:ascii="HelveticaNeueLT Pro 65 Md" w:hAnsi="HelveticaNeueLT Pro 65 Md"/>
          <w:sz w:val="22"/>
        </w:rPr>
        <w:t>202</w:t>
      </w:r>
      <w:r w:rsidR="009E2C51">
        <w:rPr>
          <w:rFonts w:ascii="HelveticaNeueLT Pro 65 Md" w:hAnsi="HelveticaNeueLT Pro 65 Md"/>
          <w:sz w:val="22"/>
        </w:rPr>
        <w:t>5</w:t>
      </w:r>
      <w:r w:rsidR="008870E5" w:rsidRPr="00936D47">
        <w:rPr>
          <w:rFonts w:ascii="HelveticaNeueLT Pro 65 Md" w:hAnsi="HelveticaNeueLT Pro 65 Md"/>
          <w:sz w:val="22"/>
        </w:rPr>
        <w:t xml:space="preserve">: </w:t>
      </w:r>
      <w:r w:rsidR="00A82914" w:rsidRPr="00A82914">
        <w:rPr>
          <w:rFonts w:ascii="HelveticaNeueLT Pro 65 Md" w:hAnsi="HelveticaNeueLT Pro 65 Md"/>
          <w:sz w:val="22"/>
        </w:rPr>
        <w:t xml:space="preserve">Anforderungen an moderne Antriebslösungen im Trocken- und </w:t>
      </w:r>
      <w:proofErr w:type="spellStart"/>
      <w:r w:rsidR="00A82914" w:rsidRPr="00A82914">
        <w:rPr>
          <w:rFonts w:ascii="HelveticaNeueLT Pro 65 Md" w:hAnsi="HelveticaNeueLT Pro 65 Md"/>
          <w:sz w:val="22"/>
        </w:rPr>
        <w:t>Nassteil</w:t>
      </w:r>
      <w:proofErr w:type="spellEnd"/>
      <w:r w:rsidR="00A82914" w:rsidRPr="00A82914">
        <w:rPr>
          <w:rFonts w:ascii="HelveticaNeueLT Pro 65 Md" w:hAnsi="HelveticaNeueLT Pro 65 Md"/>
          <w:sz w:val="22"/>
        </w:rPr>
        <w:t xml:space="preserve"> unterscheiden sich, sind aber dennoch in vielen Eigenschaften gleich. Daher muss auch die Antriebstechnik auf der einen Seite diese Anforderungen erfüllen, auf der anderen Seite </w:t>
      </w:r>
      <w:r w:rsidR="00625263">
        <w:rPr>
          <w:rFonts w:ascii="HelveticaNeueLT Pro 65 Md" w:hAnsi="HelveticaNeueLT Pro 65 Md"/>
          <w:sz w:val="22"/>
        </w:rPr>
        <w:t>ausreichend</w:t>
      </w:r>
      <w:r w:rsidR="00A82914" w:rsidRPr="00A82914">
        <w:rPr>
          <w:rFonts w:ascii="HelveticaNeueLT Pro 65 Md" w:hAnsi="HelveticaNeueLT Pro 65 Md"/>
          <w:sz w:val="22"/>
        </w:rPr>
        <w:t xml:space="preserve"> Flexibilität mitbringen, um in beiden Anlagenbereichen optimal ihre Stärken zu entfalten.</w:t>
      </w:r>
      <w:r w:rsidR="00120408">
        <w:rPr>
          <w:rFonts w:ascii="HelveticaNeueLT Pro 65 Md" w:hAnsi="HelveticaNeueLT Pro 65 Md"/>
          <w:sz w:val="22"/>
        </w:rPr>
        <w:t xml:space="preserve"> </w:t>
      </w:r>
    </w:p>
    <w:p w14:paraId="3E61E327" w14:textId="4B2215A9" w:rsidR="004D1D0A" w:rsidRPr="004D1D0A" w:rsidRDefault="004D1D0A" w:rsidP="004D1D0A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4D1D0A">
        <w:rPr>
          <w:rFonts w:ascii="HelveticaNeueLT Pro 65 Md" w:hAnsi="HelveticaNeueLT Pro 65 Md"/>
          <w:bCs/>
          <w:sz w:val="22"/>
          <w:szCs w:val="30"/>
        </w:rPr>
        <w:t xml:space="preserve">Im </w:t>
      </w:r>
      <w:proofErr w:type="spellStart"/>
      <w:r w:rsidRPr="004D1D0A">
        <w:rPr>
          <w:rFonts w:ascii="HelveticaNeueLT Pro 65 Md" w:hAnsi="HelveticaNeueLT Pro 65 Md"/>
          <w:bCs/>
          <w:sz w:val="22"/>
          <w:szCs w:val="30"/>
        </w:rPr>
        <w:t>Nassteil</w:t>
      </w:r>
      <w:proofErr w:type="spellEnd"/>
      <w:r w:rsidRPr="004D1D0A">
        <w:rPr>
          <w:rFonts w:ascii="HelveticaNeueLT Pro 65 Md" w:hAnsi="HelveticaNeueLT Pro 65 Md"/>
          <w:bCs/>
          <w:sz w:val="22"/>
          <w:szCs w:val="30"/>
        </w:rPr>
        <w:t xml:space="preserve"> der Produktionslinie werden in der Regel Schaltschranklösungen bevorzugt, um sensible </w:t>
      </w:r>
      <w:proofErr w:type="spellStart"/>
      <w:r w:rsidRPr="004D1D0A">
        <w:rPr>
          <w:rFonts w:ascii="HelveticaNeueLT Pro 65 Md" w:hAnsi="HelveticaNeueLT Pro 65 Md"/>
          <w:bCs/>
          <w:sz w:val="22"/>
          <w:szCs w:val="30"/>
        </w:rPr>
        <w:t>Umrichterelektronik</w:t>
      </w:r>
      <w:proofErr w:type="spellEnd"/>
      <w:r w:rsidRPr="004D1D0A">
        <w:rPr>
          <w:rFonts w:ascii="HelveticaNeueLT Pro 65 Md" w:hAnsi="HelveticaNeueLT Pro 65 Md"/>
          <w:bCs/>
          <w:sz w:val="22"/>
          <w:szCs w:val="30"/>
        </w:rPr>
        <w:t xml:space="preserve"> in rauen und feuchten Produktionsbereichen zu schützen.</w:t>
      </w:r>
      <w:r w:rsidR="00A82914">
        <w:rPr>
          <w:rFonts w:ascii="HelveticaNeueLT Pro 65 Md" w:hAnsi="HelveticaNeueLT Pro 65 Md"/>
          <w:bCs/>
          <w:sz w:val="22"/>
          <w:szCs w:val="30"/>
        </w:rPr>
        <w:t xml:space="preserve"> 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Im Trockenteil hat ein dezentrales Installationskonzept mit motorintegrierten Umrichtern seine Stärken, </w:t>
      </w:r>
      <w:r w:rsidR="00120408">
        <w:rPr>
          <w:rFonts w:ascii="HelveticaNeueLT Pro 65 Md" w:hAnsi="HelveticaNeueLT Pro 65 Md"/>
          <w:bCs/>
          <w:sz w:val="22"/>
          <w:szCs w:val="30"/>
        </w:rPr>
        <w:t>weil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Kosten und Aufwände für individuelle Planung und sternförmige Installationen ab Schaltschrank deutlich reduziert werden können.</w:t>
      </w:r>
      <w:r w:rsidR="00120408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12AC2232" w14:textId="2EE5A353" w:rsidR="004D1D0A" w:rsidRPr="004D1D0A" w:rsidRDefault="00CB74AE" w:rsidP="004D1D0A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>
        <w:rPr>
          <w:rFonts w:ascii="HelveticaNeueLT Pro 65 Md" w:hAnsi="HelveticaNeueLT Pro 65 Md"/>
          <w:bCs/>
          <w:sz w:val="22"/>
          <w:szCs w:val="30"/>
        </w:rPr>
        <w:t xml:space="preserve">Man kann auch </w:t>
      </w:r>
      <w:r w:rsidR="00120408" w:rsidRPr="004D1D0A">
        <w:rPr>
          <w:rFonts w:ascii="HelveticaNeueLT Pro 65 Md" w:hAnsi="HelveticaNeueLT Pro 65 Md"/>
          <w:bCs/>
          <w:sz w:val="22"/>
          <w:szCs w:val="30"/>
        </w:rPr>
        <w:t xml:space="preserve">beide Vorteile </w:t>
      </w:r>
      <w:r w:rsidR="00061A3F">
        <w:rPr>
          <w:rFonts w:ascii="HelveticaNeueLT Pro 65 Md" w:hAnsi="HelveticaNeueLT Pro 65 Md"/>
          <w:bCs/>
          <w:sz w:val="22"/>
          <w:szCs w:val="30"/>
        </w:rPr>
        <w:t xml:space="preserve">mit einer technischen </w:t>
      </w:r>
      <w:r w:rsidR="00061A3F" w:rsidRPr="004D1D0A">
        <w:rPr>
          <w:rFonts w:ascii="HelveticaNeueLT Pro 65 Md" w:hAnsi="HelveticaNeueLT Pro 65 Md"/>
          <w:bCs/>
          <w:sz w:val="22"/>
          <w:szCs w:val="30"/>
        </w:rPr>
        <w:t xml:space="preserve">Lösung </w:t>
      </w:r>
      <w:r w:rsidR="00120408">
        <w:rPr>
          <w:rFonts w:ascii="HelveticaNeueLT Pro 65 Md" w:hAnsi="HelveticaNeueLT Pro 65 Md"/>
          <w:bCs/>
          <w:sz w:val="22"/>
          <w:szCs w:val="30"/>
        </w:rPr>
        <w:t>nutzen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, denn </w:t>
      </w:r>
      <w:r w:rsidR="00D80364">
        <w:rPr>
          <w:rFonts w:ascii="HelveticaNeueLT Pro 65 Md" w:hAnsi="HelveticaNeueLT Pro 65 Md"/>
          <w:bCs/>
          <w:sz w:val="22"/>
          <w:szCs w:val="30"/>
        </w:rPr>
        <w:t xml:space="preserve">die </w:t>
      </w:r>
      <w:r w:rsidR="000A310D">
        <w:rPr>
          <w:rFonts w:ascii="HelveticaNeueLT Pro 65 Md" w:hAnsi="HelveticaNeueLT Pro 65 Md"/>
          <w:bCs/>
          <w:sz w:val="22"/>
          <w:szCs w:val="30"/>
        </w:rPr>
        <w:t xml:space="preserve">Antriebstechnik von SEW-EURODRIVE ermöglicht die Anlagenrealisierung </w:t>
      </w:r>
      <w:r w:rsidR="004D1D0A" w:rsidRPr="004D1D0A">
        <w:rPr>
          <w:rFonts w:ascii="HelveticaNeueLT Pro 65 Md" w:hAnsi="HelveticaNeueLT Pro 65 Md"/>
          <w:bCs/>
          <w:sz w:val="22"/>
          <w:szCs w:val="30"/>
        </w:rPr>
        <w:t xml:space="preserve">mit einer durchgängigen </w:t>
      </w:r>
      <w:proofErr w:type="spellStart"/>
      <w:r w:rsidR="004D1D0A" w:rsidRPr="004D1D0A">
        <w:rPr>
          <w:rFonts w:ascii="HelveticaNeueLT Pro 65 Md" w:hAnsi="HelveticaNeueLT Pro 65 Md"/>
          <w:bCs/>
          <w:sz w:val="22"/>
          <w:szCs w:val="30"/>
        </w:rPr>
        <w:t>Umrichterplattform</w:t>
      </w:r>
      <w:proofErr w:type="spellEnd"/>
      <w:r w:rsidR="004D1D0A" w:rsidRPr="004D1D0A">
        <w:rPr>
          <w:rFonts w:ascii="HelveticaNeueLT Pro 65 Md" w:hAnsi="HelveticaNeueLT Pro 65 Md"/>
          <w:bCs/>
          <w:sz w:val="22"/>
          <w:szCs w:val="30"/>
        </w:rPr>
        <w:t xml:space="preserve"> für zentrale und dezentrale Installation. Hierbei 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lassen sich </w:t>
      </w:r>
      <w:r w:rsidR="004D1D0A" w:rsidRPr="004D1D0A">
        <w:rPr>
          <w:rFonts w:ascii="HelveticaNeueLT Pro 65 Md" w:hAnsi="HelveticaNeueLT Pro 65 Md"/>
          <w:bCs/>
          <w:sz w:val="22"/>
          <w:szCs w:val="30"/>
        </w:rPr>
        <w:t>Anlagenkonzepte flexibel kombinieren, je nach Kundenbedürfnisse</w:t>
      </w:r>
      <w:r w:rsidR="000A310D">
        <w:rPr>
          <w:rFonts w:ascii="HelveticaNeueLT Pro 65 Md" w:hAnsi="HelveticaNeueLT Pro 65 Md"/>
          <w:bCs/>
          <w:sz w:val="22"/>
          <w:szCs w:val="30"/>
        </w:rPr>
        <w:t>n</w:t>
      </w:r>
      <w:r w:rsidR="004D1D0A" w:rsidRPr="004D1D0A">
        <w:rPr>
          <w:rFonts w:ascii="HelveticaNeueLT Pro 65 Md" w:hAnsi="HelveticaNeueLT Pro 65 Md"/>
          <w:bCs/>
          <w:sz w:val="22"/>
          <w:szCs w:val="30"/>
        </w:rPr>
        <w:t xml:space="preserve"> und Konstruktionsbedingungen.</w:t>
      </w:r>
      <w:r w:rsidR="00120408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70A8886A" w14:textId="379E3590" w:rsidR="004D1D0A" w:rsidRPr="004D1D0A" w:rsidRDefault="004D1D0A" w:rsidP="004D1D0A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4D1D0A">
        <w:rPr>
          <w:rFonts w:ascii="HelveticaNeueLT Pro 65 Md" w:hAnsi="HelveticaNeueLT Pro 65 Md"/>
          <w:bCs/>
          <w:sz w:val="22"/>
          <w:szCs w:val="30"/>
        </w:rPr>
        <w:t xml:space="preserve">Für den </w:t>
      </w:r>
      <w:proofErr w:type="spellStart"/>
      <w:r w:rsidRPr="004D1D0A">
        <w:rPr>
          <w:rFonts w:ascii="HelveticaNeueLT Pro 65 Md" w:hAnsi="HelveticaNeueLT Pro 65 Md"/>
          <w:bCs/>
          <w:sz w:val="22"/>
          <w:szCs w:val="30"/>
        </w:rPr>
        <w:t>Nassteil</w:t>
      </w:r>
      <w:proofErr w:type="spellEnd"/>
      <w:r w:rsidRPr="004D1D0A">
        <w:rPr>
          <w:rFonts w:ascii="HelveticaNeueLT Pro 65 Md" w:hAnsi="HelveticaNeueLT Pro 65 Md"/>
          <w:bCs/>
          <w:sz w:val="22"/>
          <w:szCs w:val="30"/>
        </w:rPr>
        <w:t xml:space="preserve"> erfüllt der Schaltschrankumrichter MOVITRAC</w:t>
      </w:r>
      <w:r w:rsidRPr="000A310D">
        <w:rPr>
          <w:rFonts w:ascii="HelveticaNeueLT Pro 65 Md" w:hAnsi="HelveticaNeueLT Pro 65 Md"/>
          <w:bCs/>
          <w:sz w:val="22"/>
          <w:szCs w:val="30"/>
          <w:vertAlign w:val="superscript"/>
        </w:rPr>
        <w:t>®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advanced mit integrierter Sicherheitstechnik, flexibler Feldbusanbindung und skalierbarem Leistungsbereich alle Anforderungen an einen kompakten Frequenzumrichter für die Fördertechnik. Die Antriebseinheit MOVIGEAR</w:t>
      </w:r>
      <w:r w:rsidRPr="000A310D">
        <w:rPr>
          <w:rFonts w:ascii="HelveticaNeueLT Pro 65 Md" w:hAnsi="HelveticaNeueLT Pro 65 Md"/>
          <w:bCs/>
          <w:sz w:val="22"/>
          <w:szCs w:val="30"/>
          <w:vertAlign w:val="superscript"/>
        </w:rPr>
        <w:t>®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classic sowie der Synchronmotor DR2</w:t>
      </w:r>
      <w:proofErr w:type="gramStart"/>
      <w:r w:rsidRPr="004D1D0A">
        <w:rPr>
          <w:rFonts w:ascii="HelveticaNeueLT Pro 65 Md" w:hAnsi="HelveticaNeueLT Pro 65 Md"/>
          <w:bCs/>
          <w:sz w:val="22"/>
          <w:szCs w:val="30"/>
        </w:rPr>
        <w:t>C</w:t>
      </w:r>
      <w:r w:rsidR="000A310D">
        <w:rPr>
          <w:rFonts w:ascii="HelveticaNeueLT Pro 65 Md" w:hAnsi="HelveticaNeueLT Pro 65 Md"/>
          <w:bCs/>
          <w:sz w:val="22"/>
          <w:szCs w:val="30"/>
        </w:rPr>
        <w:t>..</w:t>
      </w:r>
      <w:proofErr w:type="gramEnd"/>
      <w:r w:rsidRPr="004D1D0A">
        <w:rPr>
          <w:rFonts w:ascii="HelveticaNeueLT Pro 65 Md" w:hAnsi="HelveticaNeueLT Pro 65 Md"/>
          <w:bCs/>
          <w:sz w:val="22"/>
          <w:szCs w:val="30"/>
        </w:rPr>
        <w:t xml:space="preserve"> er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zielen </w:t>
      </w:r>
      <w:r w:rsidRPr="004D1D0A">
        <w:rPr>
          <w:rFonts w:ascii="HelveticaNeueLT Pro 65 Md" w:hAnsi="HelveticaNeueLT Pro 65 Md"/>
          <w:bCs/>
          <w:sz w:val="22"/>
          <w:szCs w:val="30"/>
        </w:rPr>
        <w:t>die Motor-Wirkungsgradklasse IE5 und bilden mit dem Umrichter MOVITRAC</w:t>
      </w:r>
      <w:r w:rsidRPr="000A310D">
        <w:rPr>
          <w:rFonts w:ascii="HelveticaNeueLT Pro 65 Md" w:hAnsi="HelveticaNeueLT Pro 65 Md"/>
          <w:bCs/>
          <w:sz w:val="22"/>
          <w:szCs w:val="30"/>
          <w:vertAlign w:val="superscript"/>
        </w:rPr>
        <w:t>®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advanced eine energieoptimierte Lösung mit </w:t>
      </w:r>
      <w:r w:rsidR="000A310D" w:rsidRPr="004D1D0A">
        <w:rPr>
          <w:rFonts w:ascii="HelveticaNeueLT Pro 65 Md" w:hAnsi="HelveticaNeueLT Pro 65 Md"/>
          <w:bCs/>
          <w:sz w:val="22"/>
          <w:szCs w:val="30"/>
        </w:rPr>
        <w:t>minimalem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</w:t>
      </w:r>
      <w:proofErr w:type="spellStart"/>
      <w:r w:rsidRPr="004D1D0A">
        <w:rPr>
          <w:rFonts w:ascii="HelveticaNeueLT Pro 65 Md" w:hAnsi="HelveticaNeueLT Pro 65 Md"/>
          <w:bCs/>
          <w:sz w:val="22"/>
          <w:szCs w:val="30"/>
        </w:rPr>
        <w:t>Inbetriebnahmeaufwand</w:t>
      </w:r>
      <w:proofErr w:type="spellEnd"/>
      <w:r w:rsidRPr="004D1D0A">
        <w:rPr>
          <w:rFonts w:ascii="HelveticaNeueLT Pro 65 Md" w:hAnsi="HelveticaNeueLT Pro 65 Md"/>
          <w:bCs/>
          <w:sz w:val="22"/>
          <w:szCs w:val="30"/>
        </w:rPr>
        <w:t>.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62FD9268" w14:textId="61FCF119" w:rsidR="00A82914" w:rsidRDefault="004D1D0A" w:rsidP="004D1D0A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 w:rsidRPr="004D1D0A">
        <w:rPr>
          <w:rFonts w:ascii="HelveticaNeueLT Pro 65 Md" w:hAnsi="HelveticaNeueLT Pro 65 Md"/>
          <w:bCs/>
          <w:sz w:val="22"/>
          <w:szCs w:val="30"/>
        </w:rPr>
        <w:t>Im Trockenteil stehen mit MOVIMOT</w:t>
      </w:r>
      <w:r w:rsidRPr="000A310D">
        <w:rPr>
          <w:rFonts w:ascii="HelveticaNeueLT Pro 65 Md" w:hAnsi="HelveticaNeueLT Pro 65 Md"/>
          <w:bCs/>
          <w:sz w:val="22"/>
          <w:szCs w:val="30"/>
          <w:vertAlign w:val="superscript"/>
        </w:rPr>
        <w:t>®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 und MOVIGEAR</w:t>
      </w:r>
      <w:r w:rsidRPr="000A310D">
        <w:rPr>
          <w:rFonts w:ascii="HelveticaNeueLT Pro 65 Md" w:hAnsi="HelveticaNeueLT Pro 65 Md"/>
          <w:bCs/>
          <w:sz w:val="22"/>
          <w:szCs w:val="30"/>
          <w:vertAlign w:val="superscript"/>
        </w:rPr>
        <w:t xml:space="preserve">® </w:t>
      </w:r>
      <w:r w:rsidRPr="004D1D0A">
        <w:rPr>
          <w:rFonts w:ascii="HelveticaNeueLT Pro 65 Md" w:hAnsi="HelveticaNeueLT Pro 65 Md"/>
          <w:bCs/>
          <w:sz w:val="22"/>
          <w:szCs w:val="30"/>
        </w:rPr>
        <w:t xml:space="preserve">verschiedene IE5-Lösung in Schutzart IP54/65 zur Verfügung. Diese können wahlweise </w:t>
      </w:r>
      <w:r w:rsidRPr="004D1D0A">
        <w:rPr>
          <w:rFonts w:ascii="HelveticaNeueLT Pro 65 Md" w:hAnsi="HelveticaNeueLT Pro 65 Md"/>
          <w:bCs/>
          <w:sz w:val="22"/>
          <w:szCs w:val="30"/>
        </w:rPr>
        <w:lastRenderedPageBreak/>
        <w:t xml:space="preserve">mit motorintegriertem Umrichter oder für motornahe Montage des Umrichters im Feld ausgeführt werden. Die dezentrale Installation der Antriebseinheiten ermöglicht eine konsequente Modularität und Standardisierung der Transportanlagen. Je nach 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den </w:t>
      </w:r>
      <w:r w:rsidRPr="004D1D0A">
        <w:rPr>
          <w:rFonts w:ascii="HelveticaNeueLT Pro 65 Md" w:hAnsi="HelveticaNeueLT Pro 65 Md"/>
          <w:bCs/>
          <w:sz w:val="22"/>
          <w:szCs w:val="30"/>
        </w:rPr>
        <w:t>Gegebenheiten vor Ort können so Förderelemente als standardisierte und autarke Module mit einheitlichen Schnittstellen für ein flexibles Anlagenlayout kombiniert werden.</w:t>
      </w:r>
      <w:r w:rsidR="00120408">
        <w:rPr>
          <w:rFonts w:ascii="HelveticaNeueLT Pro 65 Md" w:hAnsi="HelveticaNeueLT Pro 65 Md"/>
          <w:bCs/>
          <w:sz w:val="22"/>
          <w:szCs w:val="30"/>
        </w:rPr>
        <w:t xml:space="preserve"> </w:t>
      </w:r>
    </w:p>
    <w:p w14:paraId="0BA9E494" w14:textId="5253BAAA" w:rsidR="004111E5" w:rsidRDefault="005F3034" w:rsidP="00886766">
      <w:pPr>
        <w:pStyle w:val="StandardWeb"/>
        <w:spacing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  <w:r>
        <w:rPr>
          <w:rFonts w:ascii="HelveticaNeueLT Pro 65 Md" w:hAnsi="HelveticaNeueLT Pro 65 Md"/>
          <w:bCs/>
          <w:sz w:val="22"/>
          <w:szCs w:val="30"/>
        </w:rPr>
        <w:t xml:space="preserve">Anhand eines Drehsegments mit Transporttechnik stellt </w:t>
      </w:r>
      <w:r w:rsidR="00E740A2">
        <w:rPr>
          <w:rFonts w:ascii="HelveticaNeueLT Pro 65 Md" w:hAnsi="HelveticaNeueLT Pro 65 Md"/>
          <w:bCs/>
          <w:sz w:val="22"/>
          <w:szCs w:val="30"/>
        </w:rPr>
        <w:br/>
      </w:r>
      <w:r>
        <w:rPr>
          <w:rFonts w:ascii="HelveticaNeueLT Pro 65 Md" w:hAnsi="HelveticaNeueLT Pro 65 Md"/>
          <w:bCs/>
          <w:sz w:val="22"/>
          <w:szCs w:val="30"/>
        </w:rPr>
        <w:t xml:space="preserve">SEW-EURODRIVE auf der Drinktec 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eine </w:t>
      </w:r>
      <w:r w:rsidR="004111E5" w:rsidRPr="004D1D0A">
        <w:rPr>
          <w:rFonts w:ascii="HelveticaNeueLT Pro 65 Md" w:hAnsi="HelveticaNeueLT Pro 65 Md"/>
          <w:bCs/>
          <w:sz w:val="22"/>
          <w:szCs w:val="30"/>
        </w:rPr>
        <w:t>Systemlösung aus einer Hand</w:t>
      </w:r>
      <w:r w:rsidR="004111E5">
        <w:rPr>
          <w:rFonts w:ascii="HelveticaNeueLT Pro 65 Md" w:hAnsi="HelveticaNeueLT Pro 65 Md"/>
          <w:bCs/>
          <w:sz w:val="22"/>
          <w:szCs w:val="30"/>
        </w:rPr>
        <w:t xml:space="preserve"> vor (Halle C4, Stand 460). </w:t>
      </w:r>
    </w:p>
    <w:p w14:paraId="28F8B633" w14:textId="77777777" w:rsidR="004111E5" w:rsidRDefault="004111E5" w:rsidP="004D1D0A">
      <w:pPr>
        <w:pStyle w:val="StandardWeb"/>
        <w:spacing w:before="200" w:after="200" w:line="360" w:lineRule="auto"/>
        <w:jc w:val="both"/>
        <w:rPr>
          <w:rFonts w:ascii="HelveticaNeueLT Pro 65 Md" w:hAnsi="HelveticaNeueLT Pro 65 Md"/>
          <w:bCs/>
          <w:sz w:val="22"/>
          <w:szCs w:val="30"/>
        </w:rPr>
      </w:pPr>
    </w:p>
    <w:p w14:paraId="7CADD1E1" w14:textId="41A71823" w:rsidR="0040611D" w:rsidRPr="003C3EE9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color w:val="000000"/>
          <w:sz w:val="20"/>
          <w:szCs w:val="20"/>
        </w:rPr>
      </w:pP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Stichwort für Leseranfragen:</w:t>
      </w:r>
      <w:r w:rsidRPr="003C3EE9">
        <w:rPr>
          <w:rFonts w:ascii="HelveticaNeueLT Pro 65 Md" w:hAnsi="HelveticaNeueLT Pro 65 Md"/>
          <w:b/>
          <w:bCs/>
          <w:color w:val="000000"/>
          <w:sz w:val="20"/>
          <w:szCs w:val="20"/>
        </w:rPr>
        <w:t xml:space="preserve"> </w:t>
      </w:r>
      <w:r w:rsidR="00CF396E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Transporttechnik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 w:rsidR="005F3034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für die </w:t>
      </w:r>
      <w:r w:rsidR="00625263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Getränkeindustrie</w:t>
      </w:r>
      <w:r w:rsidR="005F3034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</w:p>
    <w:p w14:paraId="33599907" w14:textId="52F55936" w:rsidR="00964703" w:rsidRDefault="0040611D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  <w:r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Zu dieser Presseinformat</w:t>
      </w:r>
      <w:r w:rsidR="00B07417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ion 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gehör</w:t>
      </w:r>
      <w:r w:rsidR="00720B46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t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d</w:t>
      </w:r>
      <w:r w:rsidR="00720B46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as</w:t>
      </w:r>
      <w:r w:rsidR="00964703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</w:t>
      </w:r>
      <w:r w:rsidR="00B07417" w:rsidRPr="00720B4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Bild</w:t>
      </w:r>
      <w:r w:rsidR="003720CF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„</w:t>
      </w:r>
      <w:r w:rsidR="00263C74" w:rsidRPr="00263C74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Transporttechnik</w:t>
      </w:r>
      <w:r w:rsidR="00886766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 für die Getränkeindustrie</w:t>
      </w:r>
      <w:r w:rsidR="003720CF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“</w:t>
      </w:r>
      <w:r w:rsidR="00B51B80" w:rsidRPr="00720B46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>.</w:t>
      </w:r>
      <w:r w:rsidR="005F3034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 xml:space="preserve"> </w:t>
      </w:r>
    </w:p>
    <w:p w14:paraId="1BA28FAB" w14:textId="77777777" w:rsidR="005F3034" w:rsidRPr="00720B46" w:rsidRDefault="005F3034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</w:p>
    <w:p w14:paraId="1D10367C" w14:textId="11134CE2" w:rsidR="00925E3A" w:rsidRDefault="00925E3A" w:rsidP="00925E3A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Weitere Informationen</w:t>
      </w:r>
      <w:r w:rsidRPr="00DA59A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: </w:t>
      </w:r>
      <w:hyperlink r:id="rId6" w:history="1">
        <w:hyperlink r:id="rId7" w:history="1">
          <w:r w:rsidR="00D15991">
            <w:rPr>
              <w:rStyle w:val="Hyperlink"/>
              <w:rFonts w:ascii="HelveticaNeueLT Pro 65 Md" w:hAnsi="HelveticaNeueLT Pro 65 Md"/>
              <w:bCs/>
              <w:noProof/>
              <w:sz w:val="20"/>
              <w:szCs w:val="20"/>
            </w:rPr>
            <w:t>www.sew-eurodrive.de/branchen/getraenkeindustrie</w:t>
          </w:r>
        </w:hyperlink>
      </w:hyperlink>
      <w:r w:rsidRPr="00DA59A2">
        <w:rPr>
          <w:rFonts w:ascii="HelveticaNeueLT Pro 65 Md" w:hAnsi="HelveticaNeueLT Pro 65 Md"/>
          <w:bCs/>
          <w:noProof/>
          <w:color w:val="000000"/>
          <w:sz w:val="20"/>
          <w:szCs w:val="20"/>
        </w:rPr>
        <w:t xml:space="preserve"> </w:t>
      </w:r>
    </w:p>
    <w:p w14:paraId="2E9B2AC8" w14:textId="04290079" w:rsidR="00925E3A" w:rsidRPr="000B61C2" w:rsidRDefault="00925E3A" w:rsidP="00925E3A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G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ültig bis </w:t>
      </w:r>
      <w:r w:rsidR="001F58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3</w:t>
      </w:r>
      <w:r w:rsidR="00D1599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1F589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.0</w:t>
      </w:r>
      <w:r w:rsidR="00D1599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9</w:t>
      </w:r>
      <w:r w:rsidR="009E2C5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.2026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– b</w:t>
      </w:r>
      <w:r w:rsidRPr="0005594B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ei späterer Veröffentlichung bitten wir um vorherige Rückfrage. </w:t>
      </w:r>
    </w:p>
    <w:p w14:paraId="11C515FF" w14:textId="3403C792" w:rsidR="00271253" w:rsidRPr="00550FC5" w:rsidRDefault="00886766" w:rsidP="00925E3A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noProof/>
          <w:color w:val="000000"/>
          <w:spacing w:val="-2"/>
          <w:sz w:val="20"/>
          <w:szCs w:val="20"/>
        </w:rPr>
      </w:pPr>
      <w:r w:rsidRPr="00E965DF">
        <w:rPr>
          <w:rFonts w:ascii="HelveticaNeueLT Pro 65 Md" w:hAnsi="HelveticaNeueLT Pro 65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9B39" wp14:editId="0CA65926">
                <wp:simplePos x="0" y="0"/>
                <wp:positionH relativeFrom="column">
                  <wp:posOffset>-144145</wp:posOffset>
                </wp:positionH>
                <wp:positionV relativeFrom="paragraph">
                  <wp:posOffset>495935</wp:posOffset>
                </wp:positionV>
                <wp:extent cx="4549140" cy="2649220"/>
                <wp:effectExtent l="0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4"/>
                              <w:gridCol w:w="2967"/>
                            </w:tblGrid>
                            <w:tr w:rsidR="00925E3A" w:rsidRPr="0063171D" w14:paraId="4D480FC3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1F1FFEF4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Ansprechpartner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für Redaktionen: </w:t>
                                  </w:r>
                                </w:p>
                                <w:p w14:paraId="29848ED7" w14:textId="77777777" w:rsidR="00925E3A" w:rsidRPr="002D4A95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688A6C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E93338B" w14:textId="77777777" w:rsidR="00925E3A" w:rsidRPr="00D07C6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14:paraId="402D1AF6" w14:textId="77777777" w:rsidR="00925E3A" w:rsidRPr="00D07C6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1D702370" w14:textId="77777777" w:rsidR="00925E3A" w:rsidRPr="00010347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0C51E2" w14:textId="77777777" w:rsidR="00925E3A" w:rsidRPr="00D07C6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="00E81CE7">
                                    <w:rPr>
                                      <w:rStyle w:val="Hyperlink"/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DAE2EE8" w14:textId="77777777" w:rsidR="00925E3A" w:rsidRPr="00D07C6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4A5205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Frau Andrea Balser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4397E8F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Referent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Fachpresse </w:t>
                                  </w:r>
                                </w:p>
                                <w:p w14:paraId="2CB8E76D" w14:textId="77777777" w:rsidR="00925E3A" w:rsidRPr="008D0759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8D0759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8D0759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7251 75-2526 </w:t>
                                  </w:r>
                                </w:p>
                                <w:p w14:paraId="4C931245" w14:textId="77777777" w:rsidR="00925E3A" w:rsidRPr="00925E3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Fax:</w:t>
                                  </w:r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+49 7251 75-502526 </w:t>
                                  </w:r>
                                </w:p>
                                <w:p w14:paraId="4130BA75" w14:textId="77777777" w:rsidR="00925E3A" w:rsidRPr="00925E3A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9" w:history="1">
                                    <w:r w:rsidRPr="00925E3A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andrea.balser@sew-eurodrive.de</w:t>
                                    </w:r>
                                  </w:hyperlink>
                                  <w:r w:rsidRPr="00925E3A">
                                    <w:rPr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56DE8BC" w14:textId="77777777" w:rsidR="00925E3A" w:rsidRPr="00925E3A" w:rsidRDefault="00925E3A" w:rsidP="000E058A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648619AF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079440EB" w14:textId="77777777" w:rsidR="00925E3A" w:rsidRPr="002D4A95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8B31E3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4005CC59" w14:textId="77777777" w:rsidR="00925E3A" w:rsidRPr="00010347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</w:t>
                                  </w:r>
                                </w:p>
                                <w:p w14:paraId="397D47FA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163F0CE7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0BDEAD8C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www.sew-eurodrive.de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8B48D1A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9615F5" w14:textId="77777777" w:rsidR="00925E3A" w:rsidRPr="0063171D" w:rsidRDefault="00925E3A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75-0 </w:t>
                                  </w:r>
                                </w:p>
                                <w:p w14:paraId="35D5270E" w14:textId="77777777" w:rsidR="00925E3A" w:rsidRPr="0063171D" w:rsidRDefault="00925E3A" w:rsidP="000E058A">
                                  <w:pPr>
                                    <w:spacing w:before="60"/>
                                  </w:pPr>
                                  <w:hyperlink r:id="rId11" w:history="1">
                                    <w:r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5E3A" w:rsidRPr="0063171D" w14:paraId="4C62D79F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60919736" w14:textId="77777777" w:rsidR="00925E3A" w:rsidRPr="0063171D" w:rsidRDefault="00925E3A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06F6C2E9" w14:textId="238CD7E6" w:rsidR="00925E3A" w:rsidRPr="009609D3" w:rsidRDefault="00925E3A" w:rsidP="00925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99B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35pt;margin-top:39.05pt;width:358.2pt;height:20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7J8gEAAMsDAAAOAAAAZHJzL2Uyb0RvYy54bWysU8Fu2zAMvQ/YPwi6L04Mt1uNOEWXIsOA&#10;bh3Q7QNkWbaFyaJGKbGzrx8lp2nQ3YbpIIgi9cj3SK1vp8Gwg0KvwVZ8tVhypqyERtuu4j++7959&#10;4MwHYRthwKqKH5Xnt5u3b9ajK1UOPZhGISMQ68vRVbwPwZVZ5mWvBuEX4JQlZws4iEAmdlmDYiT0&#10;wWT5cnmdjYCNQ5DKe7q9n518k/DbVsnw2LZeBWYqTrWFtGPa67hnm7UoOxSu1/JUhviHKgahLSU9&#10;Q92LINge9V9Qg5YIHtqwkDBk0LZaqsSB2KyWr9g89cKpxIXE8e4sk/9/sPLr4cl9QxamjzBRAxMJ&#10;7x5A/vTMwrYXtlN3iDD2SjSUeBUly0bny9PTKLUvfQSpxy/QUJPFPkACmlocoirEkxE6NeB4Fl1N&#10;gUm6LK6Km1VBLkm+/Lq4yfPUlkyUz88d+vBJwcDioeJIXU3w4vDgQyxHlM8hMZsHo5udNiYZ2NVb&#10;g+wgaAJ2aSUGr8KMjcEW4rMZMd4knpHaTDJM9UTOyLeG5kiMEeaJoh9Ahx7wN2cjTVPF/a+9QMWZ&#10;+WxJNWIYKYZkFFfviSLDS0996RFWElTFA2fzcRvmkd071F1PmeY+WbgjpVudNHip6lQ3TUyS5jTd&#10;cSQv7RT18gc3fwAAAP//AwBQSwMEFAAGAAgAAAAhALpZuxTfAAAACgEAAA8AAABkcnMvZG93bnJl&#10;di54bWxMj8FOg0AQhu8mvsNmTLyYdiltoSBDoyYar619gIWdApGdJey20Ld3PelxZr788/3Ffja9&#10;uNLoOssIq2UEgri2uuMG4fT1vtiBcF6xVr1lQriRg315f1eoXNuJD3Q9+kaEEHa5Qmi9H3IpXd2S&#10;UW5pB+JwO9vRKB/GsZF6VFMIN72MoyiRRnUcPrRqoLeW6u/jxSCcP6enbTZVH/6UHjbJq+rSyt4Q&#10;Hx/ml2cQnmb/B8OvflCHMjhV9sLaiR5hEcdpQBHS3QpEAJJsHRYVwibbrkGWhfxfofwBAAD//wMA&#10;UEsBAi0AFAAGAAgAAAAhALaDOJL+AAAA4QEAABMAAAAAAAAAAAAAAAAAAAAAAFtDb250ZW50X1R5&#10;cGVzXS54bWxQSwECLQAUAAYACAAAACEAOP0h/9YAAACUAQAACwAAAAAAAAAAAAAAAAAvAQAAX3Jl&#10;bHMvLnJlbHNQSwECLQAUAAYACAAAACEAy7ouyfIBAADLAwAADgAAAAAAAAAAAAAAAAAuAgAAZHJz&#10;L2Uyb0RvYy54bWxQSwECLQAUAAYACAAAACEAulm7FN8AAAAKAQAADwAAAAAAAAAAAAAAAABM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4"/>
                        <w:gridCol w:w="2967"/>
                      </w:tblGrid>
                      <w:tr w:rsidR="00925E3A" w:rsidRPr="0063171D" w14:paraId="4D480FC3" w14:textId="77777777" w:rsidTr="000E058A">
                        <w:tc>
                          <w:tcPr>
                            <w:tcW w:w="3936" w:type="dxa"/>
                          </w:tcPr>
                          <w:p w14:paraId="1F1FFEF4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Ansprechpartner</w:t>
                            </w:r>
                            <w:r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für Redaktionen: </w:t>
                            </w:r>
                          </w:p>
                          <w:p w14:paraId="29848ED7" w14:textId="77777777" w:rsidR="00925E3A" w:rsidRPr="002D4A95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688A6C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E93338B" w14:textId="77777777" w:rsidR="00925E3A" w:rsidRPr="00D07C6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14:paraId="402D1AF6" w14:textId="77777777" w:rsidR="00925E3A" w:rsidRPr="00D07C6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1D702370" w14:textId="77777777" w:rsidR="00925E3A" w:rsidRPr="00010347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0C51E2" w14:textId="77777777" w:rsidR="00925E3A" w:rsidRPr="00D07C6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="00E81CE7">
                              <w:rPr>
                                <w:rStyle w:val="Hyperlink"/>
                                <w:rFonts w:ascii="HelveticaNeueLT Pro 65 Md" w:hAnsi="HelveticaNeueLT Pro 65 M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AE2EE8" w14:textId="77777777" w:rsidR="00925E3A" w:rsidRPr="00D07C6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7E4A5205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Frau Andrea Balser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397E8F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Referent</w:t>
                            </w: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in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Fachpresse </w:t>
                            </w:r>
                          </w:p>
                          <w:p w14:paraId="2CB8E76D" w14:textId="77777777" w:rsidR="00925E3A" w:rsidRPr="008D0759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D0759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8D0759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7251 75-2526 </w:t>
                            </w:r>
                          </w:p>
                          <w:p w14:paraId="4C931245" w14:textId="77777777" w:rsidR="00925E3A" w:rsidRPr="00925E3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5E3A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Fax:</w:t>
                            </w:r>
                            <w:r w:rsidRPr="00925E3A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+49 7251 75-502526 </w:t>
                            </w:r>
                          </w:p>
                          <w:p w14:paraId="4130BA75" w14:textId="77777777" w:rsidR="00925E3A" w:rsidRPr="00925E3A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3" w:history="1">
                              <w:r w:rsidRPr="00925E3A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  <w:lang w:val="en-US"/>
                                </w:rPr>
                                <w:t>andrea.balser@sew-eurodrive.de</w:t>
                              </w:r>
                            </w:hyperlink>
                            <w:r w:rsidRPr="00925E3A">
                              <w:rPr>
                                <w:rFonts w:ascii="HelveticaNeueLT Pro 65 Md" w:hAnsi="HelveticaNeueLT Pro 65 Md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56DE8BC" w14:textId="77777777" w:rsidR="00925E3A" w:rsidRPr="00925E3A" w:rsidRDefault="00925E3A" w:rsidP="000E058A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648619AF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079440EB" w14:textId="77777777" w:rsidR="00925E3A" w:rsidRPr="002D4A95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D8B31E3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4005CC59" w14:textId="77777777" w:rsidR="00925E3A" w:rsidRPr="00010347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</w:t>
                            </w:r>
                          </w:p>
                          <w:p w14:paraId="397D47FA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163F0CE7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0BDEAD8C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www.sew-eurodrive.de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B48D1A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19615F5" w14:textId="77777777" w:rsidR="00925E3A" w:rsidRPr="0063171D" w:rsidRDefault="00925E3A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75-0 </w:t>
                            </w:r>
                          </w:p>
                          <w:p w14:paraId="35D5270E" w14:textId="77777777" w:rsidR="00925E3A" w:rsidRPr="0063171D" w:rsidRDefault="00925E3A" w:rsidP="000E058A">
                            <w:pPr>
                              <w:spacing w:before="60"/>
                            </w:pPr>
                            <w:hyperlink r:id="rId15" w:history="1">
                              <w:r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925E3A" w:rsidRPr="0063171D" w14:paraId="4C62D79F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60919736" w14:textId="77777777" w:rsidR="00925E3A" w:rsidRPr="0063171D" w:rsidRDefault="00925E3A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06F6C2E9" w14:textId="238CD7E6" w:rsidR="00925E3A" w:rsidRPr="009609D3" w:rsidRDefault="00925E3A" w:rsidP="00925E3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253" w:rsidRPr="00550FC5" w:rsidSect="00BA4519">
      <w:headerReference w:type="even" r:id="rId16"/>
      <w:headerReference w:type="default" r:id="rId17"/>
      <w:headerReference w:type="first" r:id="rId18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5E53" w14:textId="77777777" w:rsidR="00F33F2F" w:rsidRDefault="00F33F2F" w:rsidP="00740FB0">
      <w:r>
        <w:separator/>
      </w:r>
    </w:p>
  </w:endnote>
  <w:endnote w:type="continuationSeparator" w:id="0">
    <w:p w14:paraId="14AC287A" w14:textId="77777777" w:rsidR="00F33F2F" w:rsidRDefault="00F33F2F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D605" w14:textId="77777777" w:rsidR="00F33F2F" w:rsidRDefault="00F33F2F" w:rsidP="00740FB0">
      <w:r>
        <w:separator/>
      </w:r>
    </w:p>
  </w:footnote>
  <w:footnote w:type="continuationSeparator" w:id="0">
    <w:p w14:paraId="269E3934" w14:textId="77777777" w:rsidR="00F33F2F" w:rsidRDefault="00F33F2F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2797" w14:textId="77777777" w:rsidR="00F86155" w:rsidRDefault="00000000">
    <w:pPr>
      <w:pStyle w:val="Kopfzeile"/>
    </w:pPr>
    <w:r>
      <w:rPr>
        <w:noProof/>
      </w:rPr>
      <w:pict w14:anchorId="10FBB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06CD" w14:textId="77777777" w:rsidR="00F86155" w:rsidRDefault="00000000" w:rsidP="003B7305">
    <w:pPr>
      <w:pStyle w:val="Kopfzeile"/>
      <w:spacing w:line="1440" w:lineRule="auto"/>
    </w:pPr>
    <w:r>
      <w:rPr>
        <w:noProof/>
      </w:rPr>
      <w:pict w14:anchorId="24FE9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1027" type="#_x0000_t75" style="position:absolute;margin-left:-56.55pt;margin-top:-118.55pt;width:595.2pt;height:841.9pt;z-index:-251657216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 w:rsidR="005D083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09D03F" wp14:editId="5186E5AA">
              <wp:simplePos x="0" y="0"/>
              <wp:positionH relativeFrom="column">
                <wp:posOffset>-85090</wp:posOffset>
              </wp:positionH>
              <wp:positionV relativeFrom="paragraph">
                <wp:posOffset>156845</wp:posOffset>
              </wp:positionV>
              <wp:extent cx="3404870" cy="495300"/>
              <wp:effectExtent l="10160" t="13970" r="13970" b="508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DA732" w14:textId="77777777" w:rsidR="00F86155" w:rsidRPr="00D943DA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9D0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12.35pt;width:268.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/KEgIAACsEAAAOAAAAZHJzL2Uyb0RvYy54bWysU9tu2zAMfR+wfxD0vthJkzUx4hRdugwD&#10;ugvQ7QNkWY6FyaJGKbG7rx8lp2nQvRXTg0CK1BF5eLS+GTrDjgq9Blvy6STnTFkJtbb7kv/8sXu3&#10;5MwHYWthwKqSPyrPbzZv36x7V6gZtGBqhYxArC96V/I2BFdkmZet6oSfgFOWgg1gJwK5uM9qFD2h&#10;dyab5fn7rAesHYJU3tPp3Rjkm4TfNEqGb03jVWCm5FRbSDumvYp7tlmLYo/CtVqeyhCvqKIT2tKj&#10;Z6g7EQQ7oP4HqtMSwUMTJhK6DJpGS5V6oG6m+YtuHlrhVOqFyPHuTJP/f7Dy6/HBfUcWhg8w0ABT&#10;E97dg/zlmYVtK+xe3SJC3ypR08PTSFnWO1+crkaqfeEjSNV/gZqGLA4BEtDQYBdZoT4ZodMAHs+k&#10;qyEwSYdX83y+vKaQpNh8tbjK01QyUTzddujDJwUdi0bJkYaa0MXx3odYjSieUuJjHoyud9qY5OC+&#10;2hpkR0EC2KWVGniRZizrS75azBYjAa+A6HQgJRvdlXyZxzVqK9L20dZJZ0FoM9pUsrEnHiN1I4lh&#10;qAZKjHxWUD8SowijYumHkdEC/uGsJ7WW3P8+CFScmc+WprKazudR3smZL65n5OBlpLqMCCsJquSB&#10;s9HchvFLHBzqfUsvjTqwcEuTbHQi+bmqU92kyMT96fdEyV/6Kev5j2/+AgAA//8DAFBLAwQUAAYA&#10;CAAAACEAhlSTKd4AAAAKAQAADwAAAGRycy9kb3ducmV2LnhtbEyPwU7DMBBE70j8g7VIXFBr1xSK&#10;QpyqqkCcW7hwc+NtEhGvk9htUr6e5QTH1T7NvMnXk2/FGYfYBDKwmCsQSGVwDVUGPt5fZ08gYrLk&#10;bBsIDVwwwrq4vspt5sJIOzzvUyU4hGJmDdQpdZmUsazR2zgPHRL/jmHwNvE5VNINduRw30qt1KP0&#10;tiFuqG2H2xrLr/3JGwjjy8UH7JW++/z2b9tNvzvq3pjbm2nzDCLhlP5g+NVndSjY6RBO5KJoDcwW&#10;90tGDejlCgQDD1rzlgOTSq9AFrn8P6H4AQAA//8DAFBLAQItABQABgAIAAAAIQC2gziS/gAAAOEB&#10;AAATAAAAAAAAAAAAAAAAAAAAAABbQ29udGVudF9UeXBlc10ueG1sUEsBAi0AFAAGAAgAAAAhADj9&#10;If/WAAAAlAEAAAsAAAAAAAAAAAAAAAAALwEAAF9yZWxzLy5yZWxzUEsBAi0AFAAGAAgAAAAhAFMZ&#10;D8oSAgAAKwQAAA4AAAAAAAAAAAAAAAAALgIAAGRycy9lMm9Eb2MueG1sUEsBAi0AFAAGAAgAAAAh&#10;AIZUkyneAAAACgEAAA8AAAAAAAAAAAAAAAAAbAQAAGRycy9kb3ducmV2LnhtbFBLBQYAAAAABAAE&#10;APMAAAB3BQAAAAA=&#10;" strokecolor="white">
              <v:textbox>
                <w:txbxContent>
                  <w:p w14:paraId="59FDA732" w14:textId="77777777" w:rsidR="00F86155" w:rsidRPr="00D943DA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8D04" w14:textId="77777777" w:rsidR="00F86155" w:rsidRDefault="00000000">
    <w:pPr>
      <w:pStyle w:val="Kopfzeile"/>
    </w:pPr>
    <w:r>
      <w:rPr>
        <w:noProof/>
      </w:rPr>
      <w:pict w14:anchorId="3F259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102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17"/>
    <w:rsid w:val="00006B06"/>
    <w:rsid w:val="00010347"/>
    <w:rsid w:val="00010948"/>
    <w:rsid w:val="00017DF3"/>
    <w:rsid w:val="00017FE0"/>
    <w:rsid w:val="00021D11"/>
    <w:rsid w:val="0002204A"/>
    <w:rsid w:val="00035B20"/>
    <w:rsid w:val="00037B0F"/>
    <w:rsid w:val="00040614"/>
    <w:rsid w:val="00047965"/>
    <w:rsid w:val="00047B17"/>
    <w:rsid w:val="00061A3F"/>
    <w:rsid w:val="0006488C"/>
    <w:rsid w:val="0007052B"/>
    <w:rsid w:val="00074A90"/>
    <w:rsid w:val="00074E02"/>
    <w:rsid w:val="00082B5F"/>
    <w:rsid w:val="00092D93"/>
    <w:rsid w:val="000A2707"/>
    <w:rsid w:val="000A2733"/>
    <w:rsid w:val="000A310D"/>
    <w:rsid w:val="000A43D0"/>
    <w:rsid w:val="000B10C6"/>
    <w:rsid w:val="000B533D"/>
    <w:rsid w:val="000B61C2"/>
    <w:rsid w:val="000B7256"/>
    <w:rsid w:val="000B734A"/>
    <w:rsid w:val="000B7FE4"/>
    <w:rsid w:val="000C35C5"/>
    <w:rsid w:val="000D6F42"/>
    <w:rsid w:val="000E058A"/>
    <w:rsid w:val="000F38BA"/>
    <w:rsid w:val="000F4491"/>
    <w:rsid w:val="000F48F9"/>
    <w:rsid w:val="000F60F5"/>
    <w:rsid w:val="001039A3"/>
    <w:rsid w:val="0010554F"/>
    <w:rsid w:val="00112559"/>
    <w:rsid w:val="00117747"/>
    <w:rsid w:val="0012005B"/>
    <w:rsid w:val="00120408"/>
    <w:rsid w:val="001229FB"/>
    <w:rsid w:val="00130835"/>
    <w:rsid w:val="00144F2A"/>
    <w:rsid w:val="00146911"/>
    <w:rsid w:val="001469DC"/>
    <w:rsid w:val="00146CA0"/>
    <w:rsid w:val="00151AFD"/>
    <w:rsid w:val="00156C1A"/>
    <w:rsid w:val="001648AA"/>
    <w:rsid w:val="00175D27"/>
    <w:rsid w:val="001760DC"/>
    <w:rsid w:val="0018103A"/>
    <w:rsid w:val="0018297E"/>
    <w:rsid w:val="00182FD9"/>
    <w:rsid w:val="001910C1"/>
    <w:rsid w:val="00191198"/>
    <w:rsid w:val="00191325"/>
    <w:rsid w:val="001B56C0"/>
    <w:rsid w:val="001B6F12"/>
    <w:rsid w:val="001C2DF1"/>
    <w:rsid w:val="001C32E0"/>
    <w:rsid w:val="001C5A20"/>
    <w:rsid w:val="001D152B"/>
    <w:rsid w:val="001D27E9"/>
    <w:rsid w:val="001D507F"/>
    <w:rsid w:val="001F13C7"/>
    <w:rsid w:val="001F25CD"/>
    <w:rsid w:val="001F589B"/>
    <w:rsid w:val="002133B3"/>
    <w:rsid w:val="002137E2"/>
    <w:rsid w:val="00213D0D"/>
    <w:rsid w:val="0021435D"/>
    <w:rsid w:val="00231A1C"/>
    <w:rsid w:val="0023627E"/>
    <w:rsid w:val="0023699C"/>
    <w:rsid w:val="002432A5"/>
    <w:rsid w:val="0024458C"/>
    <w:rsid w:val="002471B7"/>
    <w:rsid w:val="0025251B"/>
    <w:rsid w:val="00255AD9"/>
    <w:rsid w:val="002573D0"/>
    <w:rsid w:val="00261776"/>
    <w:rsid w:val="00262643"/>
    <w:rsid w:val="00263C74"/>
    <w:rsid w:val="00266796"/>
    <w:rsid w:val="00271253"/>
    <w:rsid w:val="00271953"/>
    <w:rsid w:val="00271AB4"/>
    <w:rsid w:val="00275507"/>
    <w:rsid w:val="00276545"/>
    <w:rsid w:val="00281AE4"/>
    <w:rsid w:val="0028418F"/>
    <w:rsid w:val="002959BC"/>
    <w:rsid w:val="00295B4E"/>
    <w:rsid w:val="002972BA"/>
    <w:rsid w:val="002A2688"/>
    <w:rsid w:val="002B052A"/>
    <w:rsid w:val="002C7FCE"/>
    <w:rsid w:val="002D2F26"/>
    <w:rsid w:val="002D4A95"/>
    <w:rsid w:val="002D4ED5"/>
    <w:rsid w:val="002E2D8B"/>
    <w:rsid w:val="002E3F25"/>
    <w:rsid w:val="002E41D9"/>
    <w:rsid w:val="002F7A24"/>
    <w:rsid w:val="00302F7F"/>
    <w:rsid w:val="00306AA4"/>
    <w:rsid w:val="00315922"/>
    <w:rsid w:val="003231A7"/>
    <w:rsid w:val="0032710D"/>
    <w:rsid w:val="00330970"/>
    <w:rsid w:val="00330F9B"/>
    <w:rsid w:val="00337BE0"/>
    <w:rsid w:val="0034093E"/>
    <w:rsid w:val="00342BFA"/>
    <w:rsid w:val="00343C5E"/>
    <w:rsid w:val="00345B59"/>
    <w:rsid w:val="00350E8E"/>
    <w:rsid w:val="003550EE"/>
    <w:rsid w:val="00360210"/>
    <w:rsid w:val="003632C3"/>
    <w:rsid w:val="00364E23"/>
    <w:rsid w:val="003720CF"/>
    <w:rsid w:val="00372A31"/>
    <w:rsid w:val="003748AF"/>
    <w:rsid w:val="003818C6"/>
    <w:rsid w:val="00382EA3"/>
    <w:rsid w:val="003831B0"/>
    <w:rsid w:val="00384E6B"/>
    <w:rsid w:val="0039058F"/>
    <w:rsid w:val="00390B11"/>
    <w:rsid w:val="00390EA1"/>
    <w:rsid w:val="003918BC"/>
    <w:rsid w:val="00392501"/>
    <w:rsid w:val="00394187"/>
    <w:rsid w:val="003A100D"/>
    <w:rsid w:val="003A6E9B"/>
    <w:rsid w:val="003B7305"/>
    <w:rsid w:val="003C1745"/>
    <w:rsid w:val="003C3219"/>
    <w:rsid w:val="003C5418"/>
    <w:rsid w:val="003C7E9E"/>
    <w:rsid w:val="003D7DF8"/>
    <w:rsid w:val="003E0659"/>
    <w:rsid w:val="003E5B0F"/>
    <w:rsid w:val="00400D2F"/>
    <w:rsid w:val="00401A2A"/>
    <w:rsid w:val="0040611D"/>
    <w:rsid w:val="004111E5"/>
    <w:rsid w:val="004137E6"/>
    <w:rsid w:val="00423F86"/>
    <w:rsid w:val="00442B9B"/>
    <w:rsid w:val="00443791"/>
    <w:rsid w:val="00460209"/>
    <w:rsid w:val="004844E1"/>
    <w:rsid w:val="00487672"/>
    <w:rsid w:val="00494005"/>
    <w:rsid w:val="00494364"/>
    <w:rsid w:val="00495E70"/>
    <w:rsid w:val="004A6001"/>
    <w:rsid w:val="004A619C"/>
    <w:rsid w:val="004A6A2B"/>
    <w:rsid w:val="004C6E80"/>
    <w:rsid w:val="004D1D0A"/>
    <w:rsid w:val="004D2880"/>
    <w:rsid w:val="004D290C"/>
    <w:rsid w:val="004D5011"/>
    <w:rsid w:val="004F0A1E"/>
    <w:rsid w:val="004F21FE"/>
    <w:rsid w:val="004F304E"/>
    <w:rsid w:val="004F6AE1"/>
    <w:rsid w:val="005064A6"/>
    <w:rsid w:val="00532418"/>
    <w:rsid w:val="00535D2E"/>
    <w:rsid w:val="005377D8"/>
    <w:rsid w:val="0054095C"/>
    <w:rsid w:val="005411BE"/>
    <w:rsid w:val="00542431"/>
    <w:rsid w:val="0054675A"/>
    <w:rsid w:val="00550FC5"/>
    <w:rsid w:val="00551140"/>
    <w:rsid w:val="0055316F"/>
    <w:rsid w:val="0055317E"/>
    <w:rsid w:val="005568CD"/>
    <w:rsid w:val="005578B3"/>
    <w:rsid w:val="00563349"/>
    <w:rsid w:val="005651E6"/>
    <w:rsid w:val="005744C5"/>
    <w:rsid w:val="00585495"/>
    <w:rsid w:val="00590E00"/>
    <w:rsid w:val="00594158"/>
    <w:rsid w:val="00594C23"/>
    <w:rsid w:val="005A0E71"/>
    <w:rsid w:val="005B6B3D"/>
    <w:rsid w:val="005C23B1"/>
    <w:rsid w:val="005C3749"/>
    <w:rsid w:val="005C4F9E"/>
    <w:rsid w:val="005C501B"/>
    <w:rsid w:val="005D0838"/>
    <w:rsid w:val="005D7A32"/>
    <w:rsid w:val="005E50AD"/>
    <w:rsid w:val="005E6B4E"/>
    <w:rsid w:val="005F3034"/>
    <w:rsid w:val="005F4288"/>
    <w:rsid w:val="00600375"/>
    <w:rsid w:val="0060334F"/>
    <w:rsid w:val="00624F4E"/>
    <w:rsid w:val="00625263"/>
    <w:rsid w:val="00625497"/>
    <w:rsid w:val="00633792"/>
    <w:rsid w:val="00644B4E"/>
    <w:rsid w:val="0065213D"/>
    <w:rsid w:val="00653E93"/>
    <w:rsid w:val="00660F41"/>
    <w:rsid w:val="0066432A"/>
    <w:rsid w:val="00670C5D"/>
    <w:rsid w:val="00673344"/>
    <w:rsid w:val="00675FF4"/>
    <w:rsid w:val="00693F5F"/>
    <w:rsid w:val="006B29C9"/>
    <w:rsid w:val="006B2D10"/>
    <w:rsid w:val="006B3631"/>
    <w:rsid w:val="006B668D"/>
    <w:rsid w:val="006B7953"/>
    <w:rsid w:val="006C5D8F"/>
    <w:rsid w:val="006D72A9"/>
    <w:rsid w:val="006E1392"/>
    <w:rsid w:val="006E3D48"/>
    <w:rsid w:val="006F2735"/>
    <w:rsid w:val="00701B06"/>
    <w:rsid w:val="00704455"/>
    <w:rsid w:val="007047F0"/>
    <w:rsid w:val="007053BF"/>
    <w:rsid w:val="00707FC0"/>
    <w:rsid w:val="00720B46"/>
    <w:rsid w:val="00722434"/>
    <w:rsid w:val="0072579B"/>
    <w:rsid w:val="00726BD9"/>
    <w:rsid w:val="0073691F"/>
    <w:rsid w:val="00740FB0"/>
    <w:rsid w:val="00746653"/>
    <w:rsid w:val="0074769C"/>
    <w:rsid w:val="00752EB1"/>
    <w:rsid w:val="007556D6"/>
    <w:rsid w:val="00757BC1"/>
    <w:rsid w:val="00764AB0"/>
    <w:rsid w:val="007656DE"/>
    <w:rsid w:val="007713AF"/>
    <w:rsid w:val="007820E2"/>
    <w:rsid w:val="007829F8"/>
    <w:rsid w:val="00793B1C"/>
    <w:rsid w:val="00794939"/>
    <w:rsid w:val="0079584F"/>
    <w:rsid w:val="0079590B"/>
    <w:rsid w:val="007A3EAF"/>
    <w:rsid w:val="007A3F12"/>
    <w:rsid w:val="007A580E"/>
    <w:rsid w:val="007B2166"/>
    <w:rsid w:val="007B27A7"/>
    <w:rsid w:val="007C3606"/>
    <w:rsid w:val="007C4DAF"/>
    <w:rsid w:val="007D67F0"/>
    <w:rsid w:val="007D75D0"/>
    <w:rsid w:val="007E28CE"/>
    <w:rsid w:val="007E399F"/>
    <w:rsid w:val="007F2264"/>
    <w:rsid w:val="007F22B7"/>
    <w:rsid w:val="007F24EC"/>
    <w:rsid w:val="007F27DB"/>
    <w:rsid w:val="007F7FBD"/>
    <w:rsid w:val="008054F3"/>
    <w:rsid w:val="008064F8"/>
    <w:rsid w:val="00811692"/>
    <w:rsid w:val="00822836"/>
    <w:rsid w:val="00825B7E"/>
    <w:rsid w:val="00826F17"/>
    <w:rsid w:val="00830AE5"/>
    <w:rsid w:val="00831504"/>
    <w:rsid w:val="00833BDC"/>
    <w:rsid w:val="00836252"/>
    <w:rsid w:val="008375F8"/>
    <w:rsid w:val="0084061D"/>
    <w:rsid w:val="00842828"/>
    <w:rsid w:val="00842DB1"/>
    <w:rsid w:val="00852A5A"/>
    <w:rsid w:val="00866CBC"/>
    <w:rsid w:val="00870690"/>
    <w:rsid w:val="00870F6A"/>
    <w:rsid w:val="008764C9"/>
    <w:rsid w:val="00877FC7"/>
    <w:rsid w:val="00886766"/>
    <w:rsid w:val="008870E5"/>
    <w:rsid w:val="008937DE"/>
    <w:rsid w:val="00894208"/>
    <w:rsid w:val="008961BA"/>
    <w:rsid w:val="00897C21"/>
    <w:rsid w:val="008A3096"/>
    <w:rsid w:val="008A3347"/>
    <w:rsid w:val="008A42C1"/>
    <w:rsid w:val="008C1B00"/>
    <w:rsid w:val="008C32BC"/>
    <w:rsid w:val="008D0759"/>
    <w:rsid w:val="008D5714"/>
    <w:rsid w:val="008F5F43"/>
    <w:rsid w:val="008F7B88"/>
    <w:rsid w:val="008F7BE1"/>
    <w:rsid w:val="008F7DD0"/>
    <w:rsid w:val="0090015B"/>
    <w:rsid w:val="009054D3"/>
    <w:rsid w:val="009070F0"/>
    <w:rsid w:val="009113C6"/>
    <w:rsid w:val="00916AD2"/>
    <w:rsid w:val="00917955"/>
    <w:rsid w:val="0092215B"/>
    <w:rsid w:val="009251F1"/>
    <w:rsid w:val="009259A8"/>
    <w:rsid w:val="00925E3A"/>
    <w:rsid w:val="00926056"/>
    <w:rsid w:val="009266C3"/>
    <w:rsid w:val="009338D4"/>
    <w:rsid w:val="00936D47"/>
    <w:rsid w:val="009373C2"/>
    <w:rsid w:val="00950C0B"/>
    <w:rsid w:val="009613DE"/>
    <w:rsid w:val="00961D7B"/>
    <w:rsid w:val="00964703"/>
    <w:rsid w:val="009656EE"/>
    <w:rsid w:val="00976783"/>
    <w:rsid w:val="00977C1C"/>
    <w:rsid w:val="00982371"/>
    <w:rsid w:val="00984B3E"/>
    <w:rsid w:val="00986152"/>
    <w:rsid w:val="00986F6F"/>
    <w:rsid w:val="009A4D94"/>
    <w:rsid w:val="009C571B"/>
    <w:rsid w:val="009D1C63"/>
    <w:rsid w:val="009E2C51"/>
    <w:rsid w:val="009F2391"/>
    <w:rsid w:val="00A0398E"/>
    <w:rsid w:val="00A04425"/>
    <w:rsid w:val="00A12538"/>
    <w:rsid w:val="00A1398D"/>
    <w:rsid w:val="00A1515E"/>
    <w:rsid w:val="00A16DCD"/>
    <w:rsid w:val="00A17C18"/>
    <w:rsid w:val="00A20A4B"/>
    <w:rsid w:val="00A27C7E"/>
    <w:rsid w:val="00A3096F"/>
    <w:rsid w:val="00A31C1D"/>
    <w:rsid w:val="00A33C66"/>
    <w:rsid w:val="00A357A1"/>
    <w:rsid w:val="00A4609C"/>
    <w:rsid w:val="00A5306E"/>
    <w:rsid w:val="00A54E2B"/>
    <w:rsid w:val="00A56C74"/>
    <w:rsid w:val="00A66B6A"/>
    <w:rsid w:val="00A72F34"/>
    <w:rsid w:val="00A754C6"/>
    <w:rsid w:val="00A81B3C"/>
    <w:rsid w:val="00A82914"/>
    <w:rsid w:val="00A83616"/>
    <w:rsid w:val="00A83984"/>
    <w:rsid w:val="00A83B72"/>
    <w:rsid w:val="00A875AF"/>
    <w:rsid w:val="00AA38E7"/>
    <w:rsid w:val="00AB3BA4"/>
    <w:rsid w:val="00AC2BD4"/>
    <w:rsid w:val="00AC31FF"/>
    <w:rsid w:val="00AE224C"/>
    <w:rsid w:val="00B0458B"/>
    <w:rsid w:val="00B066AA"/>
    <w:rsid w:val="00B07417"/>
    <w:rsid w:val="00B1076E"/>
    <w:rsid w:val="00B1638F"/>
    <w:rsid w:val="00B16792"/>
    <w:rsid w:val="00B216AF"/>
    <w:rsid w:val="00B26A9D"/>
    <w:rsid w:val="00B2787B"/>
    <w:rsid w:val="00B34ADD"/>
    <w:rsid w:val="00B46D8A"/>
    <w:rsid w:val="00B51B80"/>
    <w:rsid w:val="00B52E2F"/>
    <w:rsid w:val="00B63540"/>
    <w:rsid w:val="00B639FC"/>
    <w:rsid w:val="00B67A34"/>
    <w:rsid w:val="00B73EEE"/>
    <w:rsid w:val="00B779CC"/>
    <w:rsid w:val="00B87004"/>
    <w:rsid w:val="00B905D1"/>
    <w:rsid w:val="00B918B0"/>
    <w:rsid w:val="00B91BDD"/>
    <w:rsid w:val="00B923B2"/>
    <w:rsid w:val="00B97740"/>
    <w:rsid w:val="00BA4519"/>
    <w:rsid w:val="00BB430B"/>
    <w:rsid w:val="00BC2192"/>
    <w:rsid w:val="00BD2B20"/>
    <w:rsid w:val="00BD5122"/>
    <w:rsid w:val="00BD7F6A"/>
    <w:rsid w:val="00BF16E3"/>
    <w:rsid w:val="00BF47AB"/>
    <w:rsid w:val="00C022CA"/>
    <w:rsid w:val="00C036C1"/>
    <w:rsid w:val="00C04930"/>
    <w:rsid w:val="00C1166D"/>
    <w:rsid w:val="00C164D2"/>
    <w:rsid w:val="00C20F56"/>
    <w:rsid w:val="00C25E59"/>
    <w:rsid w:val="00C31FD4"/>
    <w:rsid w:val="00C37917"/>
    <w:rsid w:val="00C41841"/>
    <w:rsid w:val="00C501D9"/>
    <w:rsid w:val="00C531E7"/>
    <w:rsid w:val="00C56F2D"/>
    <w:rsid w:val="00C66D1A"/>
    <w:rsid w:val="00C77499"/>
    <w:rsid w:val="00C823F7"/>
    <w:rsid w:val="00C84A2C"/>
    <w:rsid w:val="00C86C23"/>
    <w:rsid w:val="00C97873"/>
    <w:rsid w:val="00CA35CB"/>
    <w:rsid w:val="00CB0F74"/>
    <w:rsid w:val="00CB16D5"/>
    <w:rsid w:val="00CB2A4F"/>
    <w:rsid w:val="00CB39BF"/>
    <w:rsid w:val="00CB5833"/>
    <w:rsid w:val="00CB74AE"/>
    <w:rsid w:val="00CC3D11"/>
    <w:rsid w:val="00CD13BF"/>
    <w:rsid w:val="00CD233C"/>
    <w:rsid w:val="00CF396E"/>
    <w:rsid w:val="00D038E9"/>
    <w:rsid w:val="00D075D3"/>
    <w:rsid w:val="00D10DEE"/>
    <w:rsid w:val="00D1448E"/>
    <w:rsid w:val="00D15991"/>
    <w:rsid w:val="00D221B1"/>
    <w:rsid w:val="00D30E2C"/>
    <w:rsid w:val="00D332C2"/>
    <w:rsid w:val="00D36CCD"/>
    <w:rsid w:val="00D4143E"/>
    <w:rsid w:val="00D41902"/>
    <w:rsid w:val="00D43A92"/>
    <w:rsid w:val="00D47F7C"/>
    <w:rsid w:val="00D526AC"/>
    <w:rsid w:val="00D5310E"/>
    <w:rsid w:val="00D74DE7"/>
    <w:rsid w:val="00D80364"/>
    <w:rsid w:val="00D82962"/>
    <w:rsid w:val="00D83CF6"/>
    <w:rsid w:val="00D86FD2"/>
    <w:rsid w:val="00D91229"/>
    <w:rsid w:val="00D94EF7"/>
    <w:rsid w:val="00D94F49"/>
    <w:rsid w:val="00D962B8"/>
    <w:rsid w:val="00D97D42"/>
    <w:rsid w:val="00DA096D"/>
    <w:rsid w:val="00DA1E75"/>
    <w:rsid w:val="00DA59A2"/>
    <w:rsid w:val="00DA6264"/>
    <w:rsid w:val="00DC33B4"/>
    <w:rsid w:val="00DC769D"/>
    <w:rsid w:val="00DD2438"/>
    <w:rsid w:val="00DD76B8"/>
    <w:rsid w:val="00DF47AB"/>
    <w:rsid w:val="00E02035"/>
    <w:rsid w:val="00E2075A"/>
    <w:rsid w:val="00E22944"/>
    <w:rsid w:val="00E46C2A"/>
    <w:rsid w:val="00E52CE9"/>
    <w:rsid w:val="00E574CE"/>
    <w:rsid w:val="00E648FB"/>
    <w:rsid w:val="00E65150"/>
    <w:rsid w:val="00E66BB8"/>
    <w:rsid w:val="00E72E6D"/>
    <w:rsid w:val="00E740A2"/>
    <w:rsid w:val="00E75C83"/>
    <w:rsid w:val="00E7625B"/>
    <w:rsid w:val="00E81526"/>
    <w:rsid w:val="00E81CE7"/>
    <w:rsid w:val="00E835E0"/>
    <w:rsid w:val="00E91092"/>
    <w:rsid w:val="00E965DF"/>
    <w:rsid w:val="00EA6AEE"/>
    <w:rsid w:val="00EB14CE"/>
    <w:rsid w:val="00EB3790"/>
    <w:rsid w:val="00EB3B26"/>
    <w:rsid w:val="00EB44A1"/>
    <w:rsid w:val="00EE0D4C"/>
    <w:rsid w:val="00EF059D"/>
    <w:rsid w:val="00EF7AC2"/>
    <w:rsid w:val="00F03FED"/>
    <w:rsid w:val="00F0714B"/>
    <w:rsid w:val="00F15CDA"/>
    <w:rsid w:val="00F200C6"/>
    <w:rsid w:val="00F32378"/>
    <w:rsid w:val="00F33F2F"/>
    <w:rsid w:val="00F342A9"/>
    <w:rsid w:val="00F37C23"/>
    <w:rsid w:val="00F428D0"/>
    <w:rsid w:val="00F47E04"/>
    <w:rsid w:val="00F5544C"/>
    <w:rsid w:val="00F554BF"/>
    <w:rsid w:val="00F561AE"/>
    <w:rsid w:val="00F61D70"/>
    <w:rsid w:val="00F6295E"/>
    <w:rsid w:val="00F65AA1"/>
    <w:rsid w:val="00F666DE"/>
    <w:rsid w:val="00F80165"/>
    <w:rsid w:val="00F82886"/>
    <w:rsid w:val="00F86155"/>
    <w:rsid w:val="00F86EA9"/>
    <w:rsid w:val="00F92A8F"/>
    <w:rsid w:val="00FA01C4"/>
    <w:rsid w:val="00FA0E1C"/>
    <w:rsid w:val="00FA431F"/>
    <w:rsid w:val="00FB2E11"/>
    <w:rsid w:val="00FB531F"/>
    <w:rsid w:val="00FB5701"/>
    <w:rsid w:val="00FB5B4F"/>
    <w:rsid w:val="00FC0A21"/>
    <w:rsid w:val="00FC531E"/>
    <w:rsid w:val="00FD360C"/>
    <w:rsid w:val="00FD6198"/>
    <w:rsid w:val="00FE297A"/>
    <w:rsid w:val="00FE6AC2"/>
    <w:rsid w:val="00FE7562"/>
    <w:rsid w:val="00FE75E4"/>
    <w:rsid w:val="00FF127C"/>
    <w:rsid w:val="00FF494D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49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customStyle="1" w:styleId="Default">
    <w:name w:val="Default"/>
    <w:rsid w:val="00117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eingerckt">
    <w:name w:val="eingerückt"/>
    <w:basedOn w:val="Default"/>
    <w:next w:val="Default"/>
    <w:uiPriority w:val="99"/>
    <w:rsid w:val="00117747"/>
    <w:rPr>
      <w:rFonts w:cs="Times New Roman"/>
      <w:color w:val="auto"/>
    </w:rPr>
  </w:style>
  <w:style w:type="character" w:styleId="Kommentarzeichen">
    <w:name w:val="annotation reference"/>
    <w:uiPriority w:val="99"/>
    <w:semiHidden/>
    <w:unhideWhenUsed/>
    <w:rsid w:val="007F2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22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7F2264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2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F2264"/>
    <w:rPr>
      <w:rFonts w:ascii="Times New Roman" w:eastAsia="Times New Roman" w:hAnsi="Times New Roman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2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2264"/>
    <w:rPr>
      <w:rFonts w:ascii="Segoe UI" w:eastAsia="Times New Roman" w:hAnsi="Segoe UI" w:cs="Segoe UI"/>
      <w:snapToGrid w:val="0"/>
      <w:sz w:val="18"/>
      <w:szCs w:val="18"/>
    </w:rPr>
  </w:style>
  <w:style w:type="paragraph" w:styleId="berarbeitung">
    <w:name w:val="Revision"/>
    <w:hidden/>
    <w:uiPriority w:val="99"/>
    <w:semiHidden/>
    <w:rsid w:val="001C5A20"/>
    <w:rPr>
      <w:rFonts w:ascii="Times New Roman" w:eastAsia="Times New Roman" w:hAnsi="Times New Roman"/>
      <w:snapToGrid w:val="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05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" TargetMode="External"/><Relationship Id="rId13" Type="http://schemas.openxmlformats.org/officeDocument/2006/relationships/hyperlink" Target="mailto:andrea.balser@sew-eurodrive.d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ew-eurodrive.de/branchen/getraenkeindustrie" TargetMode="External"/><Relationship Id="rId12" Type="http://schemas.openxmlformats.org/officeDocument/2006/relationships/hyperlink" Target="http://www.sew-eurodrive.de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w-eurodrive.de/movitrans" TargetMode="External"/><Relationship Id="rId11" Type="http://schemas.openxmlformats.org/officeDocument/2006/relationships/hyperlink" Target="mailto:sew@sew-eurodrive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w@sew-eurodrive.de" TargetMode="External"/><Relationship Id="rId10" Type="http://schemas.openxmlformats.org/officeDocument/2006/relationships/hyperlink" Target="http://www.sew-eurodrive.de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drea.balser@sew-eurodrive.de" TargetMode="External"/><Relationship Id="rId14" Type="http://schemas.openxmlformats.org/officeDocument/2006/relationships/hyperlink" Target="http://www.sew-eurodriv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Links>
    <vt:vector size="36" baseType="variant">
      <vt:variant>
        <vt:i4>7929879</vt:i4>
      </vt:variant>
      <vt:variant>
        <vt:i4>15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12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7077958</vt:i4>
      </vt:variant>
      <vt:variant>
        <vt:i4>9</vt:i4>
      </vt:variant>
      <vt:variant>
        <vt:i4>0</vt:i4>
      </vt:variant>
      <vt:variant>
        <vt:i4>5</vt:i4>
      </vt:variant>
      <vt:variant>
        <vt:lpwstr>mailto:wilma.berweiler@sew-eurodrive.de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2883631</vt:i4>
      </vt:variant>
      <vt:variant>
        <vt:i4>2</vt:i4>
      </vt:variant>
      <vt:variant>
        <vt:i4>0</vt:i4>
      </vt:variant>
      <vt:variant>
        <vt:i4>5</vt:i4>
      </vt:variant>
      <vt:variant>
        <vt:lpwstr>http://www.sew-eurodrive.de/edelstahl-servogetriebemotoren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http://www.sew-eurodrive.de/movitrans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2025-06-16T05:40:00Z</dcterms:created>
  <dcterms:modified xsi:type="dcterms:W3CDTF">2025-06-16T05:40:00Z</dcterms:modified>
</cp:coreProperties>
</file>