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4ED56BC9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5A24E73B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041D9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3D29A2DB" w14:textId="625F7AF9" w:rsidR="00C3514C" w:rsidRPr="00C35C83" w:rsidRDefault="00E60316" w:rsidP="00C80079">
      <w:pPr>
        <w:spacing w:before="160" w:line="216" w:lineRule="auto"/>
        <w:ind w:right="3056"/>
        <w:rPr>
          <w:rFonts w:ascii="Segoe UI" w:hAnsi="Segoe UI" w:cs="Segoe UI"/>
          <w:b/>
          <w:bCs/>
          <w:sz w:val="64"/>
        </w:rPr>
      </w:pPr>
      <w:r>
        <w:rPr>
          <w:rFonts w:ascii="Segoe UI" w:hAnsi="Segoe UI" w:cs="Segoe UI"/>
          <w:b/>
          <w:bCs/>
          <w:color w:val="2F3639"/>
          <w:sz w:val="64"/>
        </w:rPr>
        <w:t xml:space="preserve">1, 2, 3 </w:t>
      </w:r>
      <w:r w:rsidR="00F02C3F">
        <w:rPr>
          <w:rFonts w:ascii="Segoe UI" w:hAnsi="Segoe UI" w:cs="Segoe UI"/>
          <w:b/>
          <w:bCs/>
          <w:color w:val="2F3639"/>
          <w:sz w:val="64"/>
        </w:rPr>
        <w:t>–</w:t>
      </w:r>
      <w:r>
        <w:rPr>
          <w:rFonts w:ascii="Segoe UI" w:hAnsi="Segoe UI" w:cs="Segoe UI"/>
          <w:b/>
          <w:bCs/>
          <w:color w:val="2F3639"/>
          <w:sz w:val="64"/>
        </w:rPr>
        <w:t xml:space="preserve"> m</w:t>
      </w:r>
      <w:r w:rsidR="006C1173" w:rsidRPr="006C1173">
        <w:rPr>
          <w:rFonts w:ascii="Segoe UI" w:hAnsi="Segoe UI" w:cs="Segoe UI"/>
          <w:b/>
          <w:bCs/>
          <w:color w:val="2F3639"/>
          <w:sz w:val="64"/>
        </w:rPr>
        <w:t>ehr Auswahl</w:t>
      </w:r>
      <w:r>
        <w:rPr>
          <w:rFonts w:ascii="Segoe UI" w:hAnsi="Segoe UI" w:cs="Segoe UI"/>
          <w:b/>
          <w:bCs/>
          <w:color w:val="2F3639"/>
          <w:sz w:val="64"/>
        </w:rPr>
        <w:t xml:space="preserve">, </w:t>
      </w:r>
      <w:r>
        <w:rPr>
          <w:rFonts w:ascii="Segoe UI" w:hAnsi="Segoe UI" w:cs="Segoe UI"/>
          <w:b/>
          <w:bCs/>
          <w:color w:val="2F3639"/>
          <w:sz w:val="64"/>
        </w:rPr>
        <w:br/>
        <w:t>m</w:t>
      </w:r>
      <w:r w:rsidR="006C1173" w:rsidRPr="006C1173">
        <w:rPr>
          <w:rFonts w:ascii="Segoe UI" w:hAnsi="Segoe UI" w:cs="Segoe UI"/>
          <w:b/>
          <w:bCs/>
          <w:color w:val="2F3639"/>
          <w:sz w:val="64"/>
        </w:rPr>
        <w:t>ehr Wirtschaftlichkeit</w:t>
      </w:r>
      <w:r w:rsidR="006C1173">
        <w:rPr>
          <w:rFonts w:ascii="Segoe UI" w:hAnsi="Segoe UI" w:cs="Segoe UI"/>
          <w:b/>
          <w:bCs/>
          <w:color w:val="2F3639"/>
          <w:sz w:val="64"/>
        </w:rPr>
        <w:t xml:space="preserve"> </w:t>
      </w:r>
    </w:p>
    <w:p w14:paraId="29EA250D" w14:textId="407E9EFE" w:rsidR="006C1173" w:rsidRDefault="006C1173" w:rsidP="00561AD1">
      <w:pPr>
        <w:ind w:right="3054"/>
        <w:rPr>
          <w:rFonts w:ascii="Segoe UI" w:hAnsi="Segoe UI" w:cs="Segoe UI"/>
        </w:rPr>
      </w:pPr>
    </w:p>
    <w:p w14:paraId="5784FB1F" w14:textId="77777777" w:rsidR="00E60316" w:rsidRDefault="00E60316" w:rsidP="00561AD1">
      <w:pPr>
        <w:ind w:right="3054"/>
        <w:rPr>
          <w:rFonts w:ascii="Segoe UI" w:hAnsi="Segoe UI" w:cs="Segoe UI"/>
        </w:rPr>
      </w:pPr>
    </w:p>
    <w:p w14:paraId="2DD90497" w14:textId="77777777" w:rsidR="004C53CE" w:rsidRPr="00C35C83" w:rsidRDefault="004C53CE" w:rsidP="00561AD1">
      <w:pPr>
        <w:ind w:right="3054"/>
        <w:rPr>
          <w:rFonts w:ascii="Segoe UI" w:hAnsi="Segoe UI" w:cs="Segoe UI"/>
        </w:rPr>
      </w:pPr>
    </w:p>
    <w:p w14:paraId="0AF8E28D" w14:textId="12BFC7C5" w:rsidR="00B81B32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 w:rsidRPr="00C35C83">
        <w:rPr>
          <w:rFonts w:ascii="Segoe UI" w:hAnsi="Segoe UI" w:cs="Segoe UI"/>
          <w:b/>
          <w:bCs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3F73CB77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159454521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48770F0" w14:textId="7AE08ABA" w:rsidR="00133F29" w:rsidRPr="00C35C83" w:rsidRDefault="008974B2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SEW-EURODRIVE – SPS 2025 – 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  <w:t xml:space="preserve">PxG </w:t>
                            </w:r>
                            <w:r w:rsidR="00A27E9E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economy </w:t>
                            </w:r>
                          </w:p>
                          <w:p w14:paraId="6B048FB6" w14:textId="15FF4D48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0A330C8B" w14:textId="2A3A8418" w:rsidR="008974B2" w:rsidRDefault="000860B3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0860B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Servoplanetengetriebe PxG® economy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6F8013E9" w14:textId="4CC3AF90" w:rsidR="00D86A96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SPS 2</w:t>
                            </w:r>
                            <w:r w:rsidR="00133F29"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02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5 </w:t>
                            </w:r>
                          </w:p>
                          <w:p w14:paraId="290A21DE" w14:textId="2DCF12E6" w:rsidR="00133F29" w:rsidRPr="00C35C83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04C21918" w14:textId="7E4481A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AFD2E85" w14:textId="57D29ED2" w:rsidR="00133F29" w:rsidRDefault="00485362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8" w:history="1">
                              <w:r w:rsidRPr="004044AE">
                                <w:rPr>
                                  <w:rStyle w:val="Hyperlink"/>
                                  <w:rFonts w:ascii="Segoe UI" w:hAnsi="Segoe UI" w:cs="Segoe UI"/>
                                  <w:spacing w:val="-3"/>
                                  <w:kern w:val="10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www.sew-eurodrive.de/pxg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DEE668E" w14:textId="77777777" w:rsidR="00CE1810" w:rsidRPr="00C35C83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1493557759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9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0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159454521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48770F0" w14:textId="7AE08ABA" w:rsidR="00133F29" w:rsidRPr="00C35C83" w:rsidRDefault="008974B2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SEW-EURODRIVE – SPS 2025 – 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  <w:t xml:space="preserve">PxG </w:t>
                      </w:r>
                      <w:r w:rsidR="00A27E9E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economy </w:t>
                      </w:r>
                    </w:p>
                    <w:p w14:paraId="6B048FB6" w14:textId="15FF4D48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0A330C8B" w14:textId="2A3A8418" w:rsidR="008974B2" w:rsidRDefault="000860B3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0860B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Servoplanetengetriebe PxG® economy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6F8013E9" w14:textId="4CC3AF90" w:rsidR="00D86A96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SPS 2</w:t>
                      </w:r>
                      <w:r w:rsidR="00133F29"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02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5 </w:t>
                      </w:r>
                    </w:p>
                    <w:p w14:paraId="290A21DE" w14:textId="2DCF12E6" w:rsidR="00133F29" w:rsidRPr="00C35C83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04C21918" w14:textId="7E4481A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AFD2E85" w14:textId="57D29ED2" w:rsidR="00133F29" w:rsidRDefault="00485362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1" w:history="1">
                        <w:r w:rsidRPr="004044AE">
                          <w:rPr>
                            <w:rStyle w:val="Hyperlink"/>
                            <w:rFonts w:ascii="Segoe UI" w:hAnsi="Segoe UI" w:cs="Segoe UI"/>
                            <w:spacing w:val="-3"/>
                            <w:kern w:val="10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www.sew-eurodrive.de/pxg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DEE668E" w14:textId="77777777" w:rsidR="00CE1810" w:rsidRPr="00C35C83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1493557759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2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3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000C9" w:rsidRPr="006000C9">
        <w:rPr>
          <w:rFonts w:ascii="Segoe UI" w:hAnsi="Segoe UI" w:cs="Segoe UI"/>
          <w:b/>
          <w:bCs/>
          <w:lang w:val="ca-ES"/>
        </w:rPr>
        <w:t xml:space="preserve">Servoplanetengetriebe PxG® economy in den Performance-Klassen </w:t>
      </w:r>
      <w:r w:rsidR="006000C9">
        <w:rPr>
          <w:rFonts w:ascii="Segoe UI" w:hAnsi="Segoe UI" w:cs="Segoe UI"/>
          <w:b/>
          <w:bCs/>
          <w:lang w:val="ca-ES"/>
        </w:rPr>
        <w:t>P</w:t>
      </w:r>
      <w:r w:rsidR="006000C9" w:rsidRPr="006000C9">
        <w:rPr>
          <w:rFonts w:ascii="Segoe UI" w:hAnsi="Segoe UI" w:cs="Segoe UI"/>
          <w:b/>
          <w:bCs/>
          <w:lang w:val="ca-ES"/>
        </w:rPr>
        <w:t xml:space="preserve">1 bis </w:t>
      </w:r>
      <w:r w:rsidR="006000C9">
        <w:rPr>
          <w:rFonts w:ascii="Segoe UI" w:hAnsi="Segoe UI" w:cs="Segoe UI"/>
          <w:b/>
          <w:bCs/>
          <w:lang w:val="ca-ES"/>
        </w:rPr>
        <w:t>P</w:t>
      </w:r>
      <w:r w:rsidR="006000C9" w:rsidRPr="006000C9">
        <w:rPr>
          <w:rFonts w:ascii="Segoe UI" w:hAnsi="Segoe UI" w:cs="Segoe UI"/>
          <w:b/>
          <w:bCs/>
          <w:lang w:val="ca-ES"/>
        </w:rPr>
        <w:t>3</w:t>
      </w:r>
      <w:r w:rsidR="006000C9">
        <w:rPr>
          <w:rFonts w:ascii="Segoe UI" w:hAnsi="Segoe UI" w:cs="Segoe UI"/>
          <w:b/>
          <w:bCs/>
          <w:lang w:val="ca-ES"/>
        </w:rPr>
        <w:t xml:space="preserve"> </w:t>
      </w:r>
    </w:p>
    <w:p w14:paraId="444CD8C0" w14:textId="77777777" w:rsidR="00B81B32" w:rsidRDefault="00B81B32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</w:p>
    <w:p w14:paraId="5FA83267" w14:textId="45BD5EC3" w:rsidR="006C1173" w:rsidRDefault="00206EEB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377EFE">
        <w:rPr>
          <w:rFonts w:ascii="Segoe UI" w:hAnsi="Segoe UI" w:cs="Segoe UI"/>
          <w:b/>
          <w:bCs/>
          <w:lang w:val="ca-ES"/>
        </w:rPr>
        <w:t>Nürnber</w:t>
      </w:r>
      <w:r w:rsidR="00C86684">
        <w:rPr>
          <w:rFonts w:ascii="Segoe UI" w:hAnsi="Segoe UI" w:cs="Segoe UI"/>
          <w:b/>
          <w:bCs/>
          <w:lang w:val="ca-ES"/>
        </w:rPr>
        <w:t>g</w:t>
      </w:r>
      <w:r w:rsidR="00377EFE">
        <w:rPr>
          <w:rFonts w:ascii="Segoe UI" w:hAnsi="Segoe UI" w:cs="Segoe UI"/>
          <w:b/>
          <w:bCs/>
          <w:lang w:val="ca-ES"/>
        </w:rPr>
        <w:t xml:space="preserve"> </w:t>
      </w:r>
      <w:r>
        <w:rPr>
          <w:rFonts w:ascii="Segoe UI" w:hAnsi="Segoe UI" w:cs="Segoe UI"/>
          <w:b/>
          <w:bCs/>
          <w:lang w:val="ca-ES"/>
        </w:rPr>
        <w:t>2025 –</w:t>
      </w:r>
      <w:r w:rsidR="00561AD1" w:rsidRPr="00C35C83">
        <w:rPr>
          <w:rFonts w:ascii="Segoe UI" w:hAnsi="Segoe UI" w:cs="Segoe UI"/>
          <w:b/>
          <w:bCs/>
          <w:lang w:val="ca-ES"/>
        </w:rPr>
        <w:t xml:space="preserve"> </w:t>
      </w:r>
      <w:r w:rsidR="006C1173" w:rsidRPr="006C1173">
        <w:rPr>
          <w:rFonts w:ascii="Segoe UI" w:hAnsi="Segoe UI" w:cs="Segoe UI"/>
          <w:b/>
          <w:bCs/>
          <w:lang w:val="ca-ES"/>
        </w:rPr>
        <w:t>SEW-EURODRIVE erweitert sein Produkt- und Lösungsportfolio im Bereich der Servo</w:t>
      </w:r>
      <w:r w:rsidR="007F7988">
        <w:rPr>
          <w:rFonts w:ascii="Segoe UI" w:hAnsi="Segoe UI" w:cs="Segoe UI"/>
          <w:b/>
          <w:bCs/>
          <w:lang w:val="ca-ES"/>
        </w:rPr>
        <w:t>planeten</w:t>
      </w:r>
      <w:r w:rsidR="006C1173" w:rsidRPr="006C1173">
        <w:rPr>
          <w:rFonts w:ascii="Segoe UI" w:hAnsi="Segoe UI" w:cs="Segoe UI"/>
          <w:b/>
          <w:bCs/>
          <w:lang w:val="ca-ES"/>
        </w:rPr>
        <w:t>getriebe. Die bewährte Baureihe PxG® ist mit de</w:t>
      </w:r>
      <w:r w:rsidR="008F581E">
        <w:rPr>
          <w:rFonts w:ascii="Segoe UI" w:hAnsi="Segoe UI" w:cs="Segoe UI"/>
          <w:b/>
          <w:bCs/>
          <w:lang w:val="ca-ES"/>
        </w:rPr>
        <w:t>n</w:t>
      </w:r>
      <w:r w:rsidR="006C1173" w:rsidRPr="006C1173">
        <w:rPr>
          <w:rFonts w:ascii="Segoe UI" w:hAnsi="Segoe UI" w:cs="Segoe UI"/>
          <w:b/>
          <w:bCs/>
          <w:lang w:val="ca-ES"/>
        </w:rPr>
        <w:t xml:space="preserve"> Economy-</w:t>
      </w:r>
      <w:r w:rsidR="008F581E">
        <w:rPr>
          <w:rFonts w:ascii="Segoe UI" w:hAnsi="Segoe UI" w:cs="Segoe UI"/>
          <w:b/>
          <w:bCs/>
          <w:lang w:val="ca-ES"/>
        </w:rPr>
        <w:t xml:space="preserve">Getrieben </w:t>
      </w:r>
      <w:r w:rsidR="008F581E" w:rsidRPr="006C1173">
        <w:rPr>
          <w:rFonts w:ascii="Segoe UI" w:hAnsi="Segoe UI" w:cs="Segoe UI"/>
          <w:b/>
          <w:bCs/>
          <w:lang w:val="ca-ES"/>
        </w:rPr>
        <w:t xml:space="preserve">in den </w:t>
      </w:r>
      <w:r w:rsidR="008F581E" w:rsidRPr="008F581E">
        <w:rPr>
          <w:rFonts w:ascii="Segoe UI" w:hAnsi="Segoe UI" w:cs="Segoe UI"/>
          <w:b/>
          <w:bCs/>
          <w:lang w:val="ca-ES"/>
        </w:rPr>
        <w:t>Performance</w:t>
      </w:r>
      <w:r w:rsidR="004041AF">
        <w:rPr>
          <w:rFonts w:ascii="Segoe UI" w:hAnsi="Segoe UI" w:cs="Segoe UI"/>
          <w:b/>
          <w:bCs/>
          <w:lang w:val="ca-ES"/>
        </w:rPr>
        <w:t>-K</w:t>
      </w:r>
      <w:r w:rsidR="008F581E" w:rsidRPr="008F581E">
        <w:rPr>
          <w:rFonts w:ascii="Segoe UI" w:hAnsi="Segoe UI" w:cs="Segoe UI"/>
          <w:b/>
          <w:bCs/>
          <w:lang w:val="ca-ES"/>
        </w:rPr>
        <w:t xml:space="preserve">lassen P1 bis P3 </w:t>
      </w:r>
      <w:r w:rsidR="006C1173" w:rsidRPr="008F581E">
        <w:rPr>
          <w:rFonts w:ascii="Segoe UI" w:hAnsi="Segoe UI" w:cs="Segoe UI"/>
          <w:b/>
          <w:bCs/>
          <w:lang w:val="ca-ES"/>
        </w:rPr>
        <w:t>ab</w:t>
      </w:r>
      <w:r w:rsidR="006C1173" w:rsidRPr="006C1173">
        <w:rPr>
          <w:rFonts w:ascii="Segoe UI" w:hAnsi="Segoe UI" w:cs="Segoe UI"/>
          <w:b/>
          <w:bCs/>
          <w:lang w:val="ca-ES"/>
        </w:rPr>
        <w:t xml:space="preserve"> 2026 verfügbar</w:t>
      </w:r>
      <w:r w:rsidR="007F7988">
        <w:rPr>
          <w:rFonts w:ascii="Segoe UI" w:hAnsi="Segoe UI" w:cs="Segoe UI"/>
          <w:b/>
          <w:bCs/>
          <w:lang w:val="ca-ES"/>
        </w:rPr>
        <w:t xml:space="preserve">. Diese Getriebe ermöglichen kosteneffiziente </w:t>
      </w:r>
      <w:r w:rsidR="006C1173" w:rsidRPr="006C1173">
        <w:rPr>
          <w:rFonts w:ascii="Segoe UI" w:hAnsi="Segoe UI" w:cs="Segoe UI"/>
          <w:b/>
          <w:bCs/>
          <w:lang w:val="ca-ES"/>
        </w:rPr>
        <w:t>Lösungen für unterschiedlichste Automatisierungsaufgaben.</w:t>
      </w:r>
      <w:r w:rsidR="007F7988">
        <w:rPr>
          <w:rFonts w:ascii="Segoe UI" w:hAnsi="Segoe UI" w:cs="Segoe UI"/>
          <w:b/>
          <w:bCs/>
          <w:lang w:val="ca-ES"/>
        </w:rPr>
        <w:t xml:space="preserve"> </w:t>
      </w:r>
    </w:p>
    <w:p w14:paraId="78F00A38" w14:textId="77777777" w:rsidR="002A2D6B" w:rsidRDefault="002A2D6B" w:rsidP="008974B2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051435D5" w14:textId="08007832" w:rsidR="00994A7F" w:rsidRDefault="006C1173" w:rsidP="00994A7F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6C1173">
        <w:rPr>
          <w:rFonts w:ascii="Segoe UI" w:hAnsi="Segoe UI" w:cs="Segoe UI"/>
          <w:lang w:val="ca-ES"/>
        </w:rPr>
        <w:t xml:space="preserve">Mit der Economy-Reihe </w:t>
      </w:r>
      <w:r w:rsidR="00CC0FEA">
        <w:rPr>
          <w:rFonts w:ascii="Segoe UI" w:hAnsi="Segoe UI" w:cs="Segoe UI"/>
          <w:lang w:val="ca-ES"/>
        </w:rPr>
        <w:t xml:space="preserve">ergänzt </w:t>
      </w:r>
      <w:r w:rsidRPr="006C1173">
        <w:rPr>
          <w:rFonts w:ascii="Segoe UI" w:hAnsi="Segoe UI" w:cs="Segoe UI"/>
          <w:lang w:val="ca-ES"/>
        </w:rPr>
        <w:t>SEW-EURODRIVE</w:t>
      </w:r>
      <w:r w:rsidR="002A2D6B">
        <w:rPr>
          <w:rFonts w:ascii="Segoe UI" w:hAnsi="Segoe UI" w:cs="Segoe UI"/>
          <w:lang w:val="ca-ES"/>
        </w:rPr>
        <w:t xml:space="preserve"> </w:t>
      </w:r>
      <w:r w:rsidR="00CC0FEA">
        <w:rPr>
          <w:rFonts w:ascii="Segoe UI" w:hAnsi="Segoe UI" w:cs="Segoe UI"/>
          <w:lang w:val="ca-ES"/>
        </w:rPr>
        <w:t xml:space="preserve">seine Servoplanetengetriebe </w:t>
      </w:r>
      <w:r w:rsidR="003E7C09">
        <w:rPr>
          <w:rFonts w:ascii="Segoe UI" w:hAnsi="Segoe UI" w:cs="Segoe UI"/>
          <w:lang w:val="ca-ES"/>
        </w:rPr>
        <w:t xml:space="preserve">um die </w:t>
      </w:r>
      <w:r w:rsidR="00CC0FEA">
        <w:rPr>
          <w:rFonts w:ascii="Segoe UI" w:hAnsi="Segoe UI" w:cs="Segoe UI"/>
          <w:lang w:val="ca-ES"/>
        </w:rPr>
        <w:t>Performance</w:t>
      </w:r>
      <w:r w:rsidR="0032220D">
        <w:rPr>
          <w:rFonts w:ascii="Segoe UI" w:hAnsi="Segoe UI" w:cs="Segoe UI"/>
          <w:lang w:val="ca-ES"/>
        </w:rPr>
        <w:t>-K</w:t>
      </w:r>
      <w:r w:rsidR="00CC0FEA">
        <w:rPr>
          <w:rFonts w:ascii="Segoe UI" w:hAnsi="Segoe UI" w:cs="Segoe UI"/>
          <w:lang w:val="ca-ES"/>
        </w:rPr>
        <w:t xml:space="preserve">lassen </w:t>
      </w:r>
      <w:r w:rsidR="006000C9">
        <w:rPr>
          <w:rFonts w:ascii="Segoe UI" w:hAnsi="Segoe UI" w:cs="Segoe UI"/>
          <w:lang w:val="ca-ES"/>
        </w:rPr>
        <w:t>P</w:t>
      </w:r>
      <w:r w:rsidR="00CC0FEA" w:rsidRPr="006C1173">
        <w:rPr>
          <w:rFonts w:ascii="Segoe UI" w:hAnsi="Segoe UI" w:cs="Segoe UI"/>
          <w:lang w:val="ca-ES"/>
        </w:rPr>
        <w:t xml:space="preserve">1 bis </w:t>
      </w:r>
      <w:r w:rsidR="006000C9">
        <w:rPr>
          <w:rFonts w:ascii="Segoe UI" w:hAnsi="Segoe UI" w:cs="Segoe UI"/>
          <w:lang w:val="ca-ES"/>
        </w:rPr>
        <w:t>P</w:t>
      </w:r>
      <w:r w:rsidR="00CC0FEA" w:rsidRPr="006C1173">
        <w:rPr>
          <w:rFonts w:ascii="Segoe UI" w:hAnsi="Segoe UI" w:cs="Segoe UI"/>
          <w:lang w:val="ca-ES"/>
        </w:rPr>
        <w:t>3</w:t>
      </w:r>
      <w:r w:rsidR="003E7C09">
        <w:rPr>
          <w:rFonts w:ascii="Segoe UI" w:hAnsi="Segoe UI" w:cs="Segoe UI"/>
          <w:lang w:val="ca-ES"/>
        </w:rPr>
        <w:t xml:space="preserve">. </w:t>
      </w:r>
      <w:r w:rsidR="00074108">
        <w:rPr>
          <w:rFonts w:ascii="Segoe UI" w:hAnsi="Segoe UI" w:cs="Segoe UI"/>
          <w:lang w:val="ca-ES"/>
        </w:rPr>
        <w:t>Hierm</w:t>
      </w:r>
      <w:r w:rsidRPr="006C1173">
        <w:rPr>
          <w:rFonts w:ascii="Segoe UI" w:hAnsi="Segoe UI" w:cs="Segoe UI"/>
          <w:lang w:val="ca-ES"/>
        </w:rPr>
        <w:t xml:space="preserve">it </w:t>
      </w:r>
      <w:r w:rsidR="003E7C09">
        <w:rPr>
          <w:rFonts w:ascii="Segoe UI" w:hAnsi="Segoe UI" w:cs="Segoe UI"/>
          <w:lang w:val="ca-ES"/>
        </w:rPr>
        <w:t xml:space="preserve">lassen sich </w:t>
      </w:r>
      <w:r w:rsidRPr="006C1173">
        <w:rPr>
          <w:rFonts w:ascii="Segoe UI" w:hAnsi="Segoe UI" w:cs="Segoe UI"/>
          <w:lang w:val="ca-ES"/>
        </w:rPr>
        <w:t>Applikationen</w:t>
      </w:r>
      <w:r w:rsidR="002A2D6B">
        <w:rPr>
          <w:rFonts w:ascii="Segoe UI" w:hAnsi="Segoe UI" w:cs="Segoe UI"/>
          <w:lang w:val="ca-ES"/>
        </w:rPr>
        <w:t xml:space="preserve"> </w:t>
      </w:r>
      <w:r w:rsidR="006000C9">
        <w:rPr>
          <w:rFonts w:ascii="Segoe UI" w:hAnsi="Segoe UI" w:cs="Segoe UI"/>
          <w:lang w:val="ca-ES"/>
        </w:rPr>
        <w:t xml:space="preserve">exakt </w:t>
      </w:r>
      <w:r w:rsidRPr="006C1173">
        <w:rPr>
          <w:rFonts w:ascii="Segoe UI" w:hAnsi="Segoe UI" w:cs="Segoe UI"/>
          <w:lang w:val="ca-ES"/>
        </w:rPr>
        <w:t>auslegen und dabei Kosten sparen, ohne auf Qualität zu verzichten.</w:t>
      </w:r>
      <w:r w:rsidR="00902AF6">
        <w:rPr>
          <w:rFonts w:ascii="Segoe UI" w:hAnsi="Segoe UI" w:cs="Segoe UI"/>
          <w:lang w:val="ca-ES"/>
        </w:rPr>
        <w:t xml:space="preserve"> </w:t>
      </w:r>
      <w:r w:rsidR="00902AF6" w:rsidRPr="00902AF6">
        <w:rPr>
          <w:rFonts w:ascii="Segoe UI" w:hAnsi="Segoe UI" w:cs="Segoe UI"/>
          <w:lang w:val="ca-ES"/>
        </w:rPr>
        <w:t>Durch verschiedene Optimierungen, zum Beispiel an der Verzahnung und der Lagerung, erhalten die Kunden</w:t>
      </w:r>
      <w:r w:rsidR="00902AF6">
        <w:rPr>
          <w:rFonts w:ascii="Segoe UI" w:hAnsi="Segoe UI" w:cs="Segoe UI"/>
          <w:lang w:val="ca-ES"/>
        </w:rPr>
        <w:t xml:space="preserve"> </w:t>
      </w:r>
      <w:r w:rsidR="00994A7F">
        <w:rPr>
          <w:rFonts w:ascii="Segoe UI" w:hAnsi="Segoe UI" w:cs="Segoe UI"/>
          <w:lang w:val="ca-ES"/>
        </w:rPr>
        <w:t xml:space="preserve">von SEW-EURODRIVE </w:t>
      </w:r>
      <w:r w:rsidR="00994A7F" w:rsidRPr="006C1173">
        <w:rPr>
          <w:rFonts w:ascii="Segoe UI" w:hAnsi="Segoe UI" w:cs="Segoe UI"/>
          <w:lang w:val="ca-ES"/>
        </w:rPr>
        <w:t xml:space="preserve">ein technisch hochwertiges Produkt, das gleichzeitig wirtschaftlich </w:t>
      </w:r>
      <w:r w:rsidR="004C53CE">
        <w:rPr>
          <w:rFonts w:ascii="Segoe UI" w:hAnsi="Segoe UI" w:cs="Segoe UI"/>
          <w:lang w:val="ca-ES"/>
        </w:rPr>
        <w:t xml:space="preserve">und </w:t>
      </w:r>
      <w:r w:rsidR="00994A7F" w:rsidRPr="006C1173">
        <w:rPr>
          <w:rFonts w:ascii="Segoe UI" w:hAnsi="Segoe UI" w:cs="Segoe UI"/>
          <w:lang w:val="ca-ES"/>
        </w:rPr>
        <w:t>preis</w:t>
      </w:r>
      <w:r w:rsidR="00994A7F">
        <w:rPr>
          <w:rFonts w:ascii="Segoe UI" w:hAnsi="Segoe UI" w:cs="Segoe UI"/>
          <w:lang w:val="ca-ES"/>
        </w:rPr>
        <w:t xml:space="preserve">günstig </w:t>
      </w:r>
      <w:r w:rsidR="00994A7F" w:rsidRPr="006C1173">
        <w:rPr>
          <w:rFonts w:ascii="Segoe UI" w:hAnsi="Segoe UI" w:cs="Segoe UI"/>
          <w:lang w:val="ca-ES"/>
        </w:rPr>
        <w:t>ist</w:t>
      </w:r>
      <w:r w:rsidR="00994A7F">
        <w:rPr>
          <w:rFonts w:ascii="Segoe UI" w:hAnsi="Segoe UI" w:cs="Segoe UI"/>
          <w:lang w:val="ca-ES"/>
        </w:rPr>
        <w:t xml:space="preserve">. </w:t>
      </w:r>
    </w:p>
    <w:p w14:paraId="0B5197B1" w14:textId="77777777" w:rsidR="00994A7F" w:rsidRDefault="00994A7F" w:rsidP="009A63BB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78F87DB0" w14:textId="0E68AD98" w:rsidR="00EF7046" w:rsidRDefault="004C53CE" w:rsidP="00EF7046">
      <w:pPr>
        <w:pStyle w:val="FlietextHelveticaNowTextRegular9"/>
        <w:ind w:right="3054"/>
        <w:rPr>
          <w:rFonts w:ascii="Segoe UI" w:hAnsi="Segoe UI" w:cs="Segoe UI"/>
          <w:lang w:val="ca-ES"/>
        </w:rPr>
      </w:pPr>
      <w:r>
        <w:rPr>
          <w:rFonts w:ascii="Segoe UI" w:hAnsi="Segoe UI" w:cs="Segoe UI"/>
          <w:lang w:val="ca-ES"/>
        </w:rPr>
        <w:t xml:space="preserve">Zusammen mit den </w:t>
      </w:r>
      <w:r w:rsidR="00E60316">
        <w:rPr>
          <w:rFonts w:ascii="Segoe UI" w:hAnsi="Segoe UI" w:cs="Segoe UI"/>
          <w:lang w:val="ca-ES"/>
        </w:rPr>
        <w:t xml:space="preserve">bereits </w:t>
      </w:r>
      <w:r w:rsidR="00CC0FEA" w:rsidRPr="002A2D6B">
        <w:rPr>
          <w:rFonts w:ascii="Segoe UI" w:hAnsi="Segoe UI" w:cs="Segoe UI"/>
          <w:lang w:val="ca-ES"/>
        </w:rPr>
        <w:t xml:space="preserve">vorhandenen </w:t>
      </w:r>
      <w:r w:rsidR="003E7C09">
        <w:rPr>
          <w:rFonts w:ascii="Segoe UI" w:hAnsi="Segoe UI" w:cs="Segoe UI"/>
          <w:lang w:val="ca-ES"/>
        </w:rPr>
        <w:t>Performance</w:t>
      </w:r>
      <w:r w:rsidR="0032220D">
        <w:rPr>
          <w:rFonts w:ascii="Segoe UI" w:hAnsi="Segoe UI" w:cs="Segoe UI"/>
          <w:lang w:val="ca-ES"/>
        </w:rPr>
        <w:t>-K</w:t>
      </w:r>
      <w:r w:rsidR="00CC0FEA" w:rsidRPr="00074108">
        <w:rPr>
          <w:rFonts w:ascii="Segoe UI" w:hAnsi="Segoe UI" w:cs="Segoe UI"/>
          <w:lang w:val="ca-ES"/>
        </w:rPr>
        <w:t>lassen P5 bis P7</w:t>
      </w:r>
      <w:r>
        <w:rPr>
          <w:rFonts w:ascii="Segoe UI" w:hAnsi="Segoe UI" w:cs="Segoe UI"/>
          <w:lang w:val="ca-ES"/>
        </w:rPr>
        <w:t xml:space="preserve"> s</w:t>
      </w:r>
      <w:r w:rsidR="009A63BB">
        <w:rPr>
          <w:rFonts w:ascii="Segoe UI" w:hAnsi="Segoe UI" w:cs="Segoe UI"/>
          <w:lang w:val="ca-ES"/>
        </w:rPr>
        <w:t xml:space="preserve">teht </w:t>
      </w:r>
      <w:r>
        <w:rPr>
          <w:rFonts w:ascii="Segoe UI" w:hAnsi="Segoe UI" w:cs="Segoe UI"/>
          <w:lang w:val="ca-ES"/>
        </w:rPr>
        <w:t xml:space="preserve">jetzt ein noch </w:t>
      </w:r>
      <w:r w:rsidR="00E60316">
        <w:rPr>
          <w:rFonts w:ascii="Segoe UI" w:hAnsi="Segoe UI" w:cs="Segoe UI"/>
          <w:lang w:val="ca-ES"/>
        </w:rPr>
        <w:t xml:space="preserve">breiteres Spektrum </w:t>
      </w:r>
      <w:r w:rsidR="00EF7046">
        <w:rPr>
          <w:rFonts w:ascii="Segoe UI" w:hAnsi="Segoe UI" w:cs="Segoe UI"/>
          <w:lang w:val="ca-ES"/>
        </w:rPr>
        <w:t xml:space="preserve">an </w:t>
      </w:r>
      <w:r>
        <w:rPr>
          <w:rFonts w:ascii="Segoe UI" w:hAnsi="Segoe UI" w:cs="Segoe UI"/>
          <w:lang w:val="ca-ES"/>
        </w:rPr>
        <w:t xml:space="preserve">Servoplanetengetrieben von SEW-EURODRIVE </w:t>
      </w:r>
      <w:r w:rsidR="009A63BB">
        <w:rPr>
          <w:rFonts w:ascii="Segoe UI" w:hAnsi="Segoe UI" w:cs="Segoe UI"/>
          <w:lang w:val="ca-ES"/>
        </w:rPr>
        <w:t>zur Verfügung</w:t>
      </w:r>
      <w:r>
        <w:rPr>
          <w:rFonts w:ascii="Segoe UI" w:hAnsi="Segoe UI" w:cs="Segoe UI"/>
          <w:lang w:val="ca-ES"/>
        </w:rPr>
        <w:t xml:space="preserve">. </w:t>
      </w:r>
      <w:r w:rsidR="00EF7046" w:rsidRPr="006C1173">
        <w:rPr>
          <w:rFonts w:ascii="Segoe UI" w:hAnsi="Segoe UI" w:cs="Segoe UI"/>
          <w:lang w:val="ca-ES"/>
        </w:rPr>
        <w:t>Die fein abgestuften Varianten ermöglichen eine passgenaue Auswahl</w:t>
      </w:r>
      <w:r w:rsidR="00EF7046">
        <w:rPr>
          <w:rFonts w:ascii="Segoe UI" w:hAnsi="Segoe UI" w:cs="Segoe UI"/>
          <w:lang w:val="ca-ES"/>
        </w:rPr>
        <w:t xml:space="preserve">, </w:t>
      </w:r>
      <w:r w:rsidR="00EF7046" w:rsidRPr="006C1173">
        <w:rPr>
          <w:rFonts w:ascii="Segoe UI" w:hAnsi="Segoe UI" w:cs="Segoe UI"/>
          <w:lang w:val="ca-ES"/>
        </w:rPr>
        <w:t>je nach benötigter Positioniergenauigkeit und Dynamik – von hochpräzisen Anwendungen bis hin zu wirtschaftlich optimierten Standardlösungen.</w:t>
      </w:r>
      <w:r w:rsidR="00EF7046">
        <w:rPr>
          <w:rFonts w:ascii="Segoe UI" w:hAnsi="Segoe UI" w:cs="Segoe UI"/>
          <w:lang w:val="ca-ES"/>
        </w:rPr>
        <w:t xml:space="preserve"> T</w:t>
      </w:r>
      <w:r w:rsidR="00EF7046" w:rsidRPr="00FE77ED">
        <w:rPr>
          <w:rFonts w:ascii="Segoe UI" w:hAnsi="Segoe UI" w:cs="Segoe UI"/>
          <w:lang w:val="ca-ES"/>
        </w:rPr>
        <w:t>ypische Einsatzbereiche</w:t>
      </w:r>
      <w:r w:rsidR="00EF7046">
        <w:rPr>
          <w:rFonts w:ascii="Segoe UI" w:hAnsi="Segoe UI" w:cs="Segoe UI"/>
          <w:lang w:val="ca-ES"/>
        </w:rPr>
        <w:t xml:space="preserve"> sind </w:t>
      </w:r>
      <w:r w:rsidR="00EF7046" w:rsidRPr="00D51920">
        <w:rPr>
          <w:rFonts w:ascii="Segoe UI" w:hAnsi="Segoe UI" w:cs="Segoe UI"/>
          <w:lang w:val="ca-ES"/>
        </w:rPr>
        <w:t>Positionierachsen, Palettierer</w:t>
      </w:r>
      <w:r w:rsidR="00EF7046">
        <w:rPr>
          <w:rFonts w:ascii="Segoe UI" w:hAnsi="Segoe UI" w:cs="Segoe UI"/>
          <w:lang w:val="ca-ES"/>
        </w:rPr>
        <w:t xml:space="preserve"> und </w:t>
      </w:r>
      <w:r w:rsidR="00EF7046" w:rsidRPr="00D51920">
        <w:rPr>
          <w:rFonts w:ascii="Segoe UI" w:hAnsi="Segoe UI" w:cs="Segoe UI"/>
          <w:lang w:val="ca-ES"/>
        </w:rPr>
        <w:t xml:space="preserve">Verpackungsmaschinen sowie Pick-and-Place-Anwendungen. </w:t>
      </w:r>
      <w:r w:rsidR="00EF7046">
        <w:rPr>
          <w:rFonts w:ascii="Segoe UI" w:hAnsi="Segoe UI" w:cs="Segoe UI"/>
          <w:lang w:val="ca-ES"/>
        </w:rPr>
        <w:t xml:space="preserve">Die ersten Getriebe der Economy-Reihe sind ab Anfang 2026 </w:t>
      </w:r>
      <w:r w:rsidR="00EF7046" w:rsidRPr="00B81B32">
        <w:rPr>
          <w:rFonts w:ascii="Segoe UI" w:hAnsi="Segoe UI" w:cs="Segoe UI"/>
          <w:lang w:val="ca-ES"/>
        </w:rPr>
        <w:t xml:space="preserve">verfügbar, weitere Varianten folgen </w:t>
      </w:r>
      <w:r w:rsidR="00902AF6">
        <w:rPr>
          <w:rFonts w:ascii="Segoe UI" w:hAnsi="Segoe UI" w:cs="Segoe UI"/>
          <w:lang w:val="ca-ES"/>
        </w:rPr>
        <w:t xml:space="preserve">im dritten Quartal </w:t>
      </w:r>
      <w:r w:rsidR="00EF7046" w:rsidRPr="00B81B32">
        <w:rPr>
          <w:rFonts w:ascii="Segoe UI" w:hAnsi="Segoe UI" w:cs="Segoe UI"/>
          <w:lang w:val="ca-ES"/>
        </w:rPr>
        <w:t>2026</w:t>
      </w:r>
      <w:r w:rsidR="00EF7046">
        <w:rPr>
          <w:rFonts w:ascii="Segoe UI" w:hAnsi="Segoe UI" w:cs="Segoe UI"/>
          <w:lang w:val="ca-ES"/>
        </w:rPr>
        <w:t>.</w:t>
      </w:r>
      <w:r w:rsidR="00EF7046" w:rsidRPr="00B81B32">
        <w:rPr>
          <w:rFonts w:ascii="Segoe UI" w:hAnsi="Segoe UI" w:cs="Segoe UI"/>
          <w:lang w:val="ca-ES"/>
        </w:rPr>
        <w:t xml:space="preserve"> </w:t>
      </w:r>
    </w:p>
    <w:p w14:paraId="031FFA89" w14:textId="77777777" w:rsidR="00EF7046" w:rsidRPr="00B81B32" w:rsidRDefault="00EF7046" w:rsidP="006C1173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5B8E5119" w14:textId="77777777" w:rsidR="009E1F16" w:rsidRPr="00FE77ED" w:rsidRDefault="009E1F16" w:rsidP="009E1F16">
      <w:pPr>
        <w:pStyle w:val="FlietextHelveticaNowTextRegular9"/>
        <w:ind w:right="3054"/>
        <w:rPr>
          <w:rFonts w:ascii="Segoe UI" w:hAnsi="Segoe UI" w:cs="Segoe UI"/>
          <w:b/>
          <w:lang w:val="ca-ES"/>
        </w:rPr>
      </w:pPr>
      <w:r w:rsidRPr="00FE77ED">
        <w:rPr>
          <w:rFonts w:ascii="Segoe UI" w:hAnsi="Segoe UI" w:cs="Segoe UI"/>
          <w:b/>
          <w:lang w:val="ca-ES"/>
        </w:rPr>
        <w:t xml:space="preserve">Hintergrund </w:t>
      </w:r>
    </w:p>
    <w:p w14:paraId="7DCA2251" w14:textId="6F7D88EE" w:rsidR="009E1F16" w:rsidRDefault="009E1F16" w:rsidP="009E1F16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6C1173">
        <w:rPr>
          <w:rFonts w:ascii="Segoe UI" w:hAnsi="Segoe UI" w:cs="Segoe UI"/>
          <w:lang w:val="ca-ES"/>
        </w:rPr>
        <w:t xml:space="preserve">Die </w:t>
      </w:r>
      <w:r>
        <w:rPr>
          <w:rFonts w:ascii="Segoe UI" w:hAnsi="Segoe UI" w:cs="Segoe UI"/>
          <w:lang w:val="ca-ES"/>
        </w:rPr>
        <w:t xml:space="preserve">Servoplanetengetriebe-Baureihe </w:t>
      </w:r>
      <w:r w:rsidRPr="006C1173">
        <w:rPr>
          <w:rFonts w:ascii="Segoe UI" w:hAnsi="Segoe UI" w:cs="Segoe UI"/>
          <w:lang w:val="ca-ES"/>
        </w:rPr>
        <w:t xml:space="preserve">PxG® steht für höchste Leistungsdichte, modulare Flexibilität und digitale Zukunftsfähigkeit. </w:t>
      </w:r>
      <w:r>
        <w:rPr>
          <w:rFonts w:ascii="Segoe UI" w:hAnsi="Segoe UI" w:cs="Segoe UI"/>
          <w:lang w:val="ca-ES"/>
        </w:rPr>
        <w:t xml:space="preserve">Durch den </w:t>
      </w:r>
      <w:r w:rsidRPr="00FE77ED">
        <w:rPr>
          <w:rFonts w:ascii="Segoe UI" w:hAnsi="Segoe UI" w:cs="Segoe UI"/>
          <w:lang w:val="ca-ES"/>
        </w:rPr>
        <w:t xml:space="preserve">skalierbaren Baukasten lassen sich </w:t>
      </w:r>
      <w:r>
        <w:rPr>
          <w:rFonts w:ascii="Segoe UI" w:hAnsi="Segoe UI" w:cs="Segoe UI"/>
          <w:lang w:val="ca-ES"/>
        </w:rPr>
        <w:t xml:space="preserve">die Getriebe </w:t>
      </w:r>
      <w:r w:rsidRPr="00FE77ED">
        <w:rPr>
          <w:rFonts w:ascii="Segoe UI" w:hAnsi="Segoe UI" w:cs="Segoe UI"/>
          <w:lang w:val="ca-ES"/>
        </w:rPr>
        <w:t>individuell nach Lebensdauer, Präzision und Leistung auslegen</w:t>
      </w:r>
      <w:r>
        <w:rPr>
          <w:rFonts w:ascii="Segoe UI" w:hAnsi="Segoe UI" w:cs="Segoe UI"/>
          <w:lang w:val="ca-ES"/>
        </w:rPr>
        <w:t>. M</w:t>
      </w:r>
      <w:r w:rsidRPr="007F7988">
        <w:rPr>
          <w:rFonts w:ascii="Segoe UI" w:hAnsi="Segoe UI" w:cs="Segoe UI"/>
          <w:lang w:val="ca-ES"/>
        </w:rPr>
        <w:t xml:space="preserve">it </w:t>
      </w:r>
      <w:r w:rsidRPr="005B3E46">
        <w:rPr>
          <w:rFonts w:ascii="Segoe UI" w:hAnsi="Segoe UI" w:cs="Segoe UI"/>
          <w:lang w:val="ca-ES"/>
        </w:rPr>
        <w:t xml:space="preserve">1-, 2- </w:t>
      </w:r>
      <w:r>
        <w:rPr>
          <w:rFonts w:ascii="Segoe UI" w:hAnsi="Segoe UI" w:cs="Segoe UI"/>
          <w:lang w:val="ca-ES"/>
        </w:rPr>
        <w:t xml:space="preserve">oder </w:t>
      </w:r>
      <w:r w:rsidRPr="005B3E46">
        <w:rPr>
          <w:rFonts w:ascii="Segoe UI" w:hAnsi="Segoe UI" w:cs="Segoe UI"/>
          <w:lang w:val="ca-ES"/>
        </w:rPr>
        <w:t>3-stufige</w:t>
      </w:r>
      <w:r>
        <w:rPr>
          <w:rFonts w:ascii="Segoe UI" w:hAnsi="Segoe UI" w:cs="Segoe UI"/>
          <w:lang w:val="ca-ES"/>
        </w:rPr>
        <w:t>n</w:t>
      </w:r>
      <w:r w:rsidRPr="005B3E46">
        <w:rPr>
          <w:rFonts w:ascii="Segoe UI" w:hAnsi="Segoe UI" w:cs="Segoe UI"/>
          <w:lang w:val="ca-ES"/>
        </w:rPr>
        <w:t xml:space="preserve"> Getrieben </w:t>
      </w:r>
      <w:r>
        <w:rPr>
          <w:rFonts w:ascii="Segoe UI" w:hAnsi="Segoe UI" w:cs="Segoe UI"/>
          <w:lang w:val="ca-ES"/>
        </w:rPr>
        <w:t xml:space="preserve">in </w:t>
      </w:r>
      <w:r w:rsidRPr="007F7988">
        <w:rPr>
          <w:rFonts w:ascii="Segoe UI" w:hAnsi="Segoe UI" w:cs="Segoe UI"/>
          <w:lang w:val="ca-ES"/>
        </w:rPr>
        <w:t xml:space="preserve">insgesamt </w:t>
      </w:r>
      <w:r w:rsidR="00D16AF0">
        <w:rPr>
          <w:rFonts w:ascii="Segoe UI" w:hAnsi="Segoe UI" w:cs="Segoe UI"/>
          <w:lang w:val="ca-ES"/>
        </w:rPr>
        <w:t xml:space="preserve">7 </w:t>
      </w:r>
      <w:r w:rsidRPr="007F7988">
        <w:rPr>
          <w:rFonts w:ascii="Segoe UI" w:hAnsi="Segoe UI" w:cs="Segoe UI"/>
          <w:lang w:val="ca-ES"/>
        </w:rPr>
        <w:t>Baugrößen</w:t>
      </w:r>
      <w:r>
        <w:rPr>
          <w:rFonts w:ascii="Segoe UI" w:hAnsi="Segoe UI" w:cs="Segoe UI"/>
          <w:lang w:val="ca-ES"/>
        </w:rPr>
        <w:t xml:space="preserve"> und </w:t>
      </w:r>
      <w:r w:rsidRPr="005B3E46">
        <w:rPr>
          <w:rFonts w:ascii="Segoe UI" w:hAnsi="Segoe UI" w:cs="Segoe UI"/>
          <w:lang w:val="ca-ES"/>
        </w:rPr>
        <w:t>verschiedenen Performance</w:t>
      </w:r>
      <w:r w:rsidR="0032220D">
        <w:rPr>
          <w:rFonts w:ascii="Segoe UI" w:hAnsi="Segoe UI" w:cs="Segoe UI"/>
          <w:lang w:val="ca-ES"/>
        </w:rPr>
        <w:t>-K</w:t>
      </w:r>
      <w:r w:rsidRPr="005B3E46">
        <w:rPr>
          <w:rFonts w:ascii="Segoe UI" w:hAnsi="Segoe UI" w:cs="Segoe UI"/>
          <w:lang w:val="ca-ES"/>
        </w:rPr>
        <w:t>lassen</w:t>
      </w:r>
      <w:r>
        <w:rPr>
          <w:rFonts w:ascii="Segoe UI" w:hAnsi="Segoe UI" w:cs="Segoe UI"/>
          <w:lang w:val="ca-ES"/>
        </w:rPr>
        <w:t xml:space="preserve"> deckt die Baureihe </w:t>
      </w:r>
      <w:r w:rsidRPr="007F7988">
        <w:rPr>
          <w:rFonts w:ascii="Segoe UI" w:hAnsi="Segoe UI" w:cs="Segoe UI"/>
          <w:lang w:val="ca-ES"/>
        </w:rPr>
        <w:t>einen Drehmomentbereich von</w:t>
      </w:r>
      <w:r w:rsidR="00194A55">
        <w:rPr>
          <w:rFonts w:ascii="Segoe UI" w:hAnsi="Segoe UI" w:cs="Segoe UI"/>
          <w:lang w:val="ca-ES"/>
        </w:rPr>
        <w:t xml:space="preserve"> 11</w:t>
      </w:r>
      <w:r w:rsidRPr="007F7988">
        <w:rPr>
          <w:rFonts w:ascii="Segoe UI" w:hAnsi="Segoe UI" w:cs="Segoe UI"/>
          <w:lang w:val="ca-ES"/>
        </w:rPr>
        <w:t xml:space="preserve"> bis 6</w:t>
      </w:r>
      <w:r w:rsidR="00194A55">
        <w:rPr>
          <w:rFonts w:ascii="Segoe UI" w:hAnsi="Segoe UI" w:cs="Segoe UI"/>
          <w:lang w:val="ca-ES"/>
        </w:rPr>
        <w:t>1</w:t>
      </w:r>
      <w:r w:rsidRPr="007F7988">
        <w:rPr>
          <w:rFonts w:ascii="Segoe UI" w:hAnsi="Segoe UI" w:cs="Segoe UI"/>
          <w:lang w:val="ca-ES"/>
        </w:rPr>
        <w:t>50 Nm ab</w:t>
      </w:r>
      <w:r>
        <w:rPr>
          <w:rFonts w:ascii="Segoe UI" w:hAnsi="Segoe UI" w:cs="Segoe UI"/>
          <w:lang w:val="ca-ES"/>
        </w:rPr>
        <w:t xml:space="preserve"> und ermöglicht so die </w:t>
      </w:r>
      <w:r w:rsidR="00400F44">
        <w:rPr>
          <w:rFonts w:ascii="Segoe UI" w:hAnsi="Segoe UI" w:cs="Segoe UI"/>
          <w:lang w:val="ca-ES"/>
        </w:rPr>
        <w:t xml:space="preserve">exakte </w:t>
      </w:r>
      <w:r>
        <w:rPr>
          <w:rFonts w:ascii="Segoe UI" w:hAnsi="Segoe UI" w:cs="Segoe UI"/>
          <w:lang w:val="ca-ES"/>
        </w:rPr>
        <w:t xml:space="preserve">Anpassung des </w:t>
      </w:r>
      <w:r w:rsidRPr="00FE77ED">
        <w:rPr>
          <w:rFonts w:ascii="Segoe UI" w:hAnsi="Segoe UI" w:cs="Segoe UI"/>
          <w:lang w:val="ca-ES"/>
        </w:rPr>
        <w:t>Servomotor</w:t>
      </w:r>
      <w:r>
        <w:rPr>
          <w:rFonts w:ascii="Segoe UI" w:hAnsi="Segoe UI" w:cs="Segoe UI"/>
          <w:lang w:val="ca-ES"/>
        </w:rPr>
        <w:t xml:space="preserve">s an die </w:t>
      </w:r>
      <w:r w:rsidRPr="00FE77ED">
        <w:rPr>
          <w:rFonts w:ascii="Segoe UI" w:hAnsi="Segoe UI" w:cs="Segoe UI"/>
          <w:lang w:val="ca-ES"/>
        </w:rPr>
        <w:t>je</w:t>
      </w:r>
      <w:r>
        <w:rPr>
          <w:rFonts w:ascii="Segoe UI" w:hAnsi="Segoe UI" w:cs="Segoe UI"/>
          <w:lang w:val="ca-ES"/>
        </w:rPr>
        <w:t xml:space="preserve">weilige Applikation. </w:t>
      </w:r>
      <w:r w:rsidRPr="005B3E46">
        <w:rPr>
          <w:rFonts w:ascii="Segoe UI" w:hAnsi="Segoe UI" w:cs="Segoe UI"/>
          <w:lang w:val="ca-ES"/>
        </w:rPr>
        <w:t>D</w:t>
      </w:r>
      <w:r>
        <w:rPr>
          <w:rFonts w:ascii="Segoe UI" w:hAnsi="Segoe UI" w:cs="Segoe UI"/>
          <w:lang w:val="ca-ES"/>
        </w:rPr>
        <w:t xml:space="preserve">ank ihres </w:t>
      </w:r>
      <w:r w:rsidRPr="005B3E46">
        <w:rPr>
          <w:rFonts w:ascii="Segoe UI" w:hAnsi="Segoe UI" w:cs="Segoe UI"/>
          <w:lang w:val="ca-ES"/>
        </w:rPr>
        <w:t>kompakte</w:t>
      </w:r>
      <w:r>
        <w:rPr>
          <w:rFonts w:ascii="Segoe UI" w:hAnsi="Segoe UI" w:cs="Segoe UI"/>
          <w:lang w:val="ca-ES"/>
        </w:rPr>
        <w:t>n</w:t>
      </w:r>
      <w:r w:rsidRPr="005B3E46">
        <w:rPr>
          <w:rFonts w:ascii="Segoe UI" w:hAnsi="Segoe UI" w:cs="Segoe UI"/>
          <w:lang w:val="ca-ES"/>
        </w:rPr>
        <w:t xml:space="preserve"> Design</w:t>
      </w:r>
      <w:r>
        <w:rPr>
          <w:rFonts w:ascii="Segoe UI" w:hAnsi="Segoe UI" w:cs="Segoe UI"/>
          <w:lang w:val="ca-ES"/>
        </w:rPr>
        <w:t xml:space="preserve">s lassen sich </w:t>
      </w:r>
      <w:r w:rsidRPr="005B3E46">
        <w:rPr>
          <w:rFonts w:ascii="Segoe UI" w:hAnsi="Segoe UI" w:cs="Segoe UI"/>
          <w:lang w:val="ca-ES"/>
        </w:rPr>
        <w:t xml:space="preserve">die Getriebe platzsparend </w:t>
      </w:r>
      <w:r>
        <w:rPr>
          <w:rFonts w:ascii="Segoe UI" w:hAnsi="Segoe UI" w:cs="Segoe UI"/>
          <w:lang w:val="ca-ES"/>
        </w:rPr>
        <w:t>i</w:t>
      </w:r>
      <w:r w:rsidRPr="005B3E46">
        <w:rPr>
          <w:rFonts w:ascii="Segoe UI" w:hAnsi="Segoe UI" w:cs="Segoe UI"/>
          <w:lang w:val="ca-ES"/>
        </w:rPr>
        <w:t xml:space="preserve">n </w:t>
      </w:r>
      <w:r>
        <w:rPr>
          <w:rFonts w:ascii="Segoe UI" w:hAnsi="Segoe UI" w:cs="Segoe UI"/>
          <w:lang w:val="ca-ES"/>
        </w:rPr>
        <w:t xml:space="preserve">zahlreiche </w:t>
      </w:r>
      <w:r w:rsidRPr="005B3E46">
        <w:rPr>
          <w:rFonts w:ascii="Segoe UI" w:hAnsi="Segoe UI" w:cs="Segoe UI"/>
          <w:lang w:val="ca-ES"/>
        </w:rPr>
        <w:t>Applikation</w:t>
      </w:r>
      <w:r>
        <w:rPr>
          <w:rFonts w:ascii="Segoe UI" w:hAnsi="Segoe UI" w:cs="Segoe UI"/>
          <w:lang w:val="ca-ES"/>
        </w:rPr>
        <w:t xml:space="preserve">en </w:t>
      </w:r>
      <w:r w:rsidRPr="005B3E46">
        <w:rPr>
          <w:rFonts w:ascii="Segoe UI" w:hAnsi="Segoe UI" w:cs="Segoe UI"/>
          <w:lang w:val="ca-ES"/>
        </w:rPr>
        <w:t>integrieren.</w:t>
      </w:r>
      <w:r>
        <w:rPr>
          <w:rFonts w:ascii="Segoe UI" w:hAnsi="Segoe UI" w:cs="Segoe UI"/>
          <w:lang w:val="ca-ES"/>
        </w:rPr>
        <w:t xml:space="preserve"> </w:t>
      </w:r>
    </w:p>
    <w:p w14:paraId="3166BB53" w14:textId="77777777" w:rsidR="00EF7046" w:rsidRDefault="00EF7046" w:rsidP="009E1F16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7A768ACE" w14:textId="33B93D94" w:rsidR="008A6E35" w:rsidRDefault="00EF7046" w:rsidP="006C1173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6C1173">
        <w:rPr>
          <w:rFonts w:ascii="Segoe UI" w:hAnsi="Segoe UI" w:cs="Segoe UI"/>
          <w:lang w:val="ca-ES"/>
        </w:rPr>
        <w:t>Die Er</w:t>
      </w:r>
      <w:r w:rsidR="00693FD9">
        <w:rPr>
          <w:rFonts w:ascii="Segoe UI" w:hAnsi="Segoe UI" w:cs="Segoe UI"/>
          <w:lang w:val="ca-ES"/>
        </w:rPr>
        <w:t xml:space="preserve">gänzung </w:t>
      </w:r>
      <w:r w:rsidRPr="006C1173">
        <w:rPr>
          <w:rFonts w:ascii="Segoe UI" w:hAnsi="Segoe UI" w:cs="Segoe UI"/>
          <w:lang w:val="ca-ES"/>
        </w:rPr>
        <w:t xml:space="preserve">der </w:t>
      </w:r>
      <w:r w:rsidR="00693FD9" w:rsidRPr="006C1173">
        <w:rPr>
          <w:rFonts w:ascii="Segoe UI" w:hAnsi="Segoe UI" w:cs="Segoe UI"/>
          <w:lang w:val="ca-ES"/>
        </w:rPr>
        <w:t>Servo</w:t>
      </w:r>
      <w:r w:rsidR="00693FD9">
        <w:rPr>
          <w:rFonts w:ascii="Segoe UI" w:hAnsi="Segoe UI" w:cs="Segoe UI"/>
          <w:lang w:val="ca-ES"/>
        </w:rPr>
        <w:t>planeten</w:t>
      </w:r>
      <w:r w:rsidR="00693FD9" w:rsidRPr="006C1173">
        <w:rPr>
          <w:rFonts w:ascii="Segoe UI" w:hAnsi="Segoe UI" w:cs="Segoe UI"/>
          <w:lang w:val="ca-ES"/>
        </w:rPr>
        <w:t xml:space="preserve">getriebe </w:t>
      </w:r>
      <w:r w:rsidR="00693FD9">
        <w:rPr>
          <w:rFonts w:ascii="Segoe UI" w:hAnsi="Segoe UI" w:cs="Segoe UI"/>
          <w:lang w:val="ca-ES"/>
        </w:rPr>
        <w:t xml:space="preserve">um die Performance-Klassen </w:t>
      </w:r>
      <w:r w:rsidRPr="006C1173">
        <w:rPr>
          <w:rFonts w:ascii="Segoe UI" w:hAnsi="Segoe UI" w:cs="Segoe UI"/>
          <w:lang w:val="ca-ES"/>
        </w:rPr>
        <w:t>PxG®</w:t>
      </w:r>
      <w:r w:rsidR="00693FD9">
        <w:rPr>
          <w:rFonts w:ascii="Segoe UI" w:hAnsi="Segoe UI" w:cs="Segoe UI"/>
          <w:lang w:val="ca-ES"/>
        </w:rPr>
        <w:t xml:space="preserve"> e</w:t>
      </w:r>
      <w:r w:rsidRPr="006C1173">
        <w:rPr>
          <w:rFonts w:ascii="Segoe UI" w:hAnsi="Segoe UI" w:cs="Segoe UI"/>
          <w:lang w:val="ca-ES"/>
        </w:rPr>
        <w:t>conomy</w:t>
      </w:r>
      <w:r w:rsidR="00693FD9">
        <w:rPr>
          <w:rFonts w:ascii="Segoe UI" w:hAnsi="Segoe UI" w:cs="Segoe UI"/>
          <w:lang w:val="ca-ES"/>
        </w:rPr>
        <w:t xml:space="preserve"> </w:t>
      </w:r>
      <w:r w:rsidRPr="006C1173">
        <w:rPr>
          <w:rFonts w:ascii="Segoe UI" w:hAnsi="Segoe UI" w:cs="Segoe UI"/>
          <w:lang w:val="ca-ES"/>
        </w:rPr>
        <w:t>ist ein weiterer Schritt</w:t>
      </w:r>
      <w:r w:rsidR="00E94482">
        <w:rPr>
          <w:rFonts w:ascii="Segoe UI" w:hAnsi="Segoe UI" w:cs="Segoe UI"/>
          <w:lang w:val="ca-ES"/>
        </w:rPr>
        <w:t xml:space="preserve"> von SEW-EURODRIVE zum </w:t>
      </w:r>
      <w:r w:rsidRPr="006C1173">
        <w:rPr>
          <w:rFonts w:ascii="Segoe UI" w:hAnsi="Segoe UI" w:cs="Segoe UI"/>
          <w:lang w:val="ca-ES"/>
        </w:rPr>
        <w:t xml:space="preserve">Komplettanbieter </w:t>
      </w:r>
      <w:r w:rsidR="00E94482">
        <w:rPr>
          <w:rFonts w:ascii="Segoe UI" w:hAnsi="Segoe UI" w:cs="Segoe UI"/>
          <w:lang w:val="ca-ES"/>
        </w:rPr>
        <w:t xml:space="preserve">von </w:t>
      </w:r>
      <w:r w:rsidRPr="006C1173">
        <w:rPr>
          <w:rFonts w:ascii="Segoe UI" w:hAnsi="Segoe UI" w:cs="Segoe UI"/>
          <w:lang w:val="ca-ES"/>
        </w:rPr>
        <w:t>Antriebstechnik</w:t>
      </w:r>
      <w:r w:rsidR="00E94482">
        <w:rPr>
          <w:rFonts w:ascii="Segoe UI" w:hAnsi="Segoe UI" w:cs="Segoe UI"/>
          <w:lang w:val="ca-ES"/>
        </w:rPr>
        <w:t xml:space="preserve"> mit </w:t>
      </w:r>
      <w:r w:rsidRPr="006C1173">
        <w:rPr>
          <w:rFonts w:ascii="Segoe UI" w:hAnsi="Segoe UI" w:cs="Segoe UI"/>
          <w:lang w:val="ca-ES"/>
        </w:rPr>
        <w:t>Automatisierungslösungen</w:t>
      </w:r>
      <w:r>
        <w:rPr>
          <w:rFonts w:ascii="Segoe UI" w:hAnsi="Segoe UI" w:cs="Segoe UI"/>
          <w:lang w:val="ca-ES"/>
        </w:rPr>
        <w:t xml:space="preserve">, die in weiten Grenzen skalierbar sind. </w:t>
      </w:r>
      <w:r w:rsidRPr="006C1173">
        <w:rPr>
          <w:rFonts w:ascii="Segoe UI" w:hAnsi="Segoe UI" w:cs="Segoe UI"/>
          <w:lang w:val="ca-ES"/>
        </w:rPr>
        <w:t xml:space="preserve">Somit </w:t>
      </w:r>
      <w:r>
        <w:rPr>
          <w:rFonts w:ascii="Segoe UI" w:hAnsi="Segoe UI" w:cs="Segoe UI"/>
          <w:lang w:val="ca-ES"/>
        </w:rPr>
        <w:t xml:space="preserve">haben die </w:t>
      </w:r>
      <w:r w:rsidRPr="006C1173">
        <w:rPr>
          <w:rFonts w:ascii="Segoe UI" w:hAnsi="Segoe UI" w:cs="Segoe UI"/>
          <w:lang w:val="ca-ES"/>
        </w:rPr>
        <w:t xml:space="preserve">Kunden </w:t>
      </w:r>
      <w:r>
        <w:rPr>
          <w:rFonts w:ascii="Segoe UI" w:hAnsi="Segoe UI" w:cs="Segoe UI"/>
          <w:lang w:val="ca-ES"/>
        </w:rPr>
        <w:t xml:space="preserve">die Wahl, qualitativ hochwertige </w:t>
      </w:r>
      <w:r w:rsidRPr="006C1173">
        <w:rPr>
          <w:rFonts w:ascii="Segoe UI" w:hAnsi="Segoe UI" w:cs="Segoe UI"/>
          <w:lang w:val="ca-ES"/>
        </w:rPr>
        <w:t xml:space="preserve">Einzelprodukte in </w:t>
      </w:r>
      <w:r w:rsidR="00A27E9E">
        <w:rPr>
          <w:rFonts w:ascii="Segoe UI" w:hAnsi="Segoe UI" w:cs="Segoe UI"/>
          <w:lang w:val="ca-ES"/>
        </w:rPr>
        <w:t>i</w:t>
      </w:r>
      <w:r w:rsidRPr="006C1173">
        <w:rPr>
          <w:rFonts w:ascii="Segoe UI" w:hAnsi="Segoe UI" w:cs="Segoe UI"/>
          <w:lang w:val="ca-ES"/>
        </w:rPr>
        <w:t>hre Applikation ein</w:t>
      </w:r>
      <w:r>
        <w:rPr>
          <w:rFonts w:ascii="Segoe UI" w:hAnsi="Segoe UI" w:cs="Segoe UI"/>
          <w:lang w:val="ca-ES"/>
        </w:rPr>
        <w:t>zu</w:t>
      </w:r>
      <w:r w:rsidRPr="006C1173">
        <w:rPr>
          <w:rFonts w:ascii="Segoe UI" w:hAnsi="Segoe UI" w:cs="Segoe UI"/>
          <w:lang w:val="ca-ES"/>
        </w:rPr>
        <w:t>betten</w:t>
      </w:r>
      <w:r>
        <w:rPr>
          <w:rFonts w:ascii="Segoe UI" w:hAnsi="Segoe UI" w:cs="Segoe UI"/>
          <w:lang w:val="ca-ES"/>
        </w:rPr>
        <w:t xml:space="preserve"> oder umfassende Systemlösungen mit aufeinander abgestimmten Komponenten </w:t>
      </w:r>
      <w:r w:rsidRPr="006C1173">
        <w:rPr>
          <w:rFonts w:ascii="Segoe UI" w:hAnsi="Segoe UI" w:cs="Segoe UI"/>
          <w:lang w:val="ca-ES"/>
        </w:rPr>
        <w:t xml:space="preserve">aus einer Hand </w:t>
      </w:r>
      <w:r>
        <w:rPr>
          <w:rFonts w:ascii="Segoe UI" w:hAnsi="Segoe UI" w:cs="Segoe UI"/>
          <w:lang w:val="ca-ES"/>
        </w:rPr>
        <w:t xml:space="preserve">zu </w:t>
      </w:r>
      <w:r w:rsidRPr="006C1173">
        <w:rPr>
          <w:rFonts w:ascii="Segoe UI" w:hAnsi="Segoe UI" w:cs="Segoe UI"/>
          <w:lang w:val="ca-ES"/>
        </w:rPr>
        <w:t>bekommen</w:t>
      </w:r>
      <w:r w:rsidR="00E94482">
        <w:rPr>
          <w:rFonts w:ascii="Segoe UI" w:hAnsi="Segoe UI" w:cs="Segoe UI"/>
          <w:lang w:val="ca-ES"/>
        </w:rPr>
        <w:t xml:space="preserve">. </w:t>
      </w:r>
    </w:p>
    <w:p w14:paraId="47A7349D" w14:textId="77777777" w:rsidR="00485362" w:rsidRDefault="00485362" w:rsidP="006C1173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sectPr w:rsidR="00485362" w:rsidSect="00DC64DA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4A7B7" w14:textId="77777777" w:rsidR="00CB2EEB" w:rsidRDefault="00CB2EEB" w:rsidP="00E3073C">
      <w:r>
        <w:separator/>
      </w:r>
    </w:p>
  </w:endnote>
  <w:endnote w:type="continuationSeparator" w:id="0">
    <w:p w14:paraId="00975D03" w14:textId="77777777" w:rsidR="00CB2EEB" w:rsidRDefault="00CB2EEB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ow Text ExtraBold"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FD4FA" w14:textId="6E20F99C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EA01E" w14:textId="77777777" w:rsidR="00CB2EEB" w:rsidRDefault="00CB2EEB" w:rsidP="00E3073C">
      <w:r>
        <w:separator/>
      </w:r>
    </w:p>
  </w:footnote>
  <w:footnote w:type="continuationSeparator" w:id="0">
    <w:p w14:paraId="484B09FC" w14:textId="77777777" w:rsidR="00CB2EEB" w:rsidRDefault="00CB2EEB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77777777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C35C83">
      <w:rPr>
        <w:rFonts w:ascii="Segoe UI" w:hAnsi="Segoe UI" w:cs="Segoe UI"/>
        <w:color w:val="30373A"/>
        <w:sz w:val="14"/>
        <w:szCs w:val="14"/>
      </w:rPr>
      <w:t xml:space="preserve">Pressemeldung – Thema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headline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nobissum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volupta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olent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moluptam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sint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aut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fugias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eius</w:t>
    </w:r>
    <w:proofErr w:type="spellEnd"/>
    <w:r w:rsidR="00DC64DA" w:rsidRPr="00C35C83">
      <w:rPr>
        <w:rFonts w:ascii="Segoe UI" w:hAnsi="Segoe UI" w:cs="Segoe UI"/>
        <w:color w:val="30373A"/>
        <w:sz w:val="14"/>
        <w:szCs w:val="14"/>
      </w:rPr>
      <w:t xml:space="preserve"> </w:t>
    </w:r>
    <w:proofErr w:type="spellStart"/>
    <w:r w:rsidR="00DC64DA" w:rsidRPr="00C35C83">
      <w:rPr>
        <w:rFonts w:ascii="Segoe UI" w:hAnsi="Segoe UI" w:cs="Segoe UI"/>
        <w:color w:val="30373A"/>
        <w:sz w:val="14"/>
        <w:szCs w:val="14"/>
      </w:rPr>
      <w:t>deritatiae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60701"/>
    <w:rsid w:val="00074108"/>
    <w:rsid w:val="00074FFE"/>
    <w:rsid w:val="000860B3"/>
    <w:rsid w:val="0008682B"/>
    <w:rsid w:val="000F473D"/>
    <w:rsid w:val="0010711A"/>
    <w:rsid w:val="00110DF3"/>
    <w:rsid w:val="00133F29"/>
    <w:rsid w:val="00141FE3"/>
    <w:rsid w:val="001448E4"/>
    <w:rsid w:val="00151E9A"/>
    <w:rsid w:val="00160149"/>
    <w:rsid w:val="00162517"/>
    <w:rsid w:val="001940DC"/>
    <w:rsid w:val="00194A55"/>
    <w:rsid w:val="001A0146"/>
    <w:rsid w:val="001A6D9B"/>
    <w:rsid w:val="001F6218"/>
    <w:rsid w:val="00206EEB"/>
    <w:rsid w:val="00210DA6"/>
    <w:rsid w:val="002326C4"/>
    <w:rsid w:val="00240A45"/>
    <w:rsid w:val="00243032"/>
    <w:rsid w:val="002556B8"/>
    <w:rsid w:val="0026218A"/>
    <w:rsid w:val="00284077"/>
    <w:rsid w:val="002A2D6B"/>
    <w:rsid w:val="002B2DB0"/>
    <w:rsid w:val="002B50FC"/>
    <w:rsid w:val="002B5FE3"/>
    <w:rsid w:val="002C5E0A"/>
    <w:rsid w:val="002E4C99"/>
    <w:rsid w:val="00307CFA"/>
    <w:rsid w:val="00317477"/>
    <w:rsid w:val="0032220D"/>
    <w:rsid w:val="00353757"/>
    <w:rsid w:val="00377EFE"/>
    <w:rsid w:val="00395B80"/>
    <w:rsid w:val="003A5D3C"/>
    <w:rsid w:val="003B0BFC"/>
    <w:rsid w:val="003B377C"/>
    <w:rsid w:val="003B4AAC"/>
    <w:rsid w:val="003D7B47"/>
    <w:rsid w:val="003E7C09"/>
    <w:rsid w:val="003F2928"/>
    <w:rsid w:val="003F53A0"/>
    <w:rsid w:val="003F5DF4"/>
    <w:rsid w:val="00400F44"/>
    <w:rsid w:val="004041AF"/>
    <w:rsid w:val="00414710"/>
    <w:rsid w:val="00453738"/>
    <w:rsid w:val="00454B18"/>
    <w:rsid w:val="00476A24"/>
    <w:rsid w:val="00485362"/>
    <w:rsid w:val="004866D7"/>
    <w:rsid w:val="004868AA"/>
    <w:rsid w:val="00496A80"/>
    <w:rsid w:val="00497229"/>
    <w:rsid w:val="004C53CE"/>
    <w:rsid w:val="004E34B5"/>
    <w:rsid w:val="005050DF"/>
    <w:rsid w:val="00556374"/>
    <w:rsid w:val="00561AD1"/>
    <w:rsid w:val="005728C5"/>
    <w:rsid w:val="00582C70"/>
    <w:rsid w:val="005961A5"/>
    <w:rsid w:val="005B3E46"/>
    <w:rsid w:val="005B3F1A"/>
    <w:rsid w:val="005F17E7"/>
    <w:rsid w:val="006000C9"/>
    <w:rsid w:val="006175A6"/>
    <w:rsid w:val="006616A9"/>
    <w:rsid w:val="00670F0F"/>
    <w:rsid w:val="0068303E"/>
    <w:rsid w:val="006869A9"/>
    <w:rsid w:val="00693FD9"/>
    <w:rsid w:val="00696590"/>
    <w:rsid w:val="006A72AB"/>
    <w:rsid w:val="006B4FAC"/>
    <w:rsid w:val="006C1173"/>
    <w:rsid w:val="006C1430"/>
    <w:rsid w:val="006D4D6A"/>
    <w:rsid w:val="006F38B3"/>
    <w:rsid w:val="0072527E"/>
    <w:rsid w:val="00725CC4"/>
    <w:rsid w:val="007512F9"/>
    <w:rsid w:val="00765847"/>
    <w:rsid w:val="007721B2"/>
    <w:rsid w:val="00780976"/>
    <w:rsid w:val="007A6805"/>
    <w:rsid w:val="007B2A7B"/>
    <w:rsid w:val="007E78E0"/>
    <w:rsid w:val="007F7988"/>
    <w:rsid w:val="008017F9"/>
    <w:rsid w:val="008043D8"/>
    <w:rsid w:val="00814DEE"/>
    <w:rsid w:val="00823A59"/>
    <w:rsid w:val="00853B32"/>
    <w:rsid w:val="00855428"/>
    <w:rsid w:val="008974B2"/>
    <w:rsid w:val="008A3348"/>
    <w:rsid w:val="008A6E35"/>
    <w:rsid w:val="008A7C32"/>
    <w:rsid w:val="008E13F1"/>
    <w:rsid w:val="008F581E"/>
    <w:rsid w:val="00901753"/>
    <w:rsid w:val="00902AF6"/>
    <w:rsid w:val="0090483A"/>
    <w:rsid w:val="009118D3"/>
    <w:rsid w:val="00926CB9"/>
    <w:rsid w:val="00937C6F"/>
    <w:rsid w:val="00994A7F"/>
    <w:rsid w:val="009A24C0"/>
    <w:rsid w:val="009A46BA"/>
    <w:rsid w:val="009A63BB"/>
    <w:rsid w:val="009E1F16"/>
    <w:rsid w:val="00A0464C"/>
    <w:rsid w:val="00A10DB6"/>
    <w:rsid w:val="00A24390"/>
    <w:rsid w:val="00A27E9E"/>
    <w:rsid w:val="00A40726"/>
    <w:rsid w:val="00A551DE"/>
    <w:rsid w:val="00A64B2E"/>
    <w:rsid w:val="00A75D85"/>
    <w:rsid w:val="00A85248"/>
    <w:rsid w:val="00AB002F"/>
    <w:rsid w:val="00AB4919"/>
    <w:rsid w:val="00AC4929"/>
    <w:rsid w:val="00AD4EF8"/>
    <w:rsid w:val="00AF7728"/>
    <w:rsid w:val="00B638B8"/>
    <w:rsid w:val="00B81B32"/>
    <w:rsid w:val="00C16F19"/>
    <w:rsid w:val="00C1701B"/>
    <w:rsid w:val="00C3340A"/>
    <w:rsid w:val="00C3514C"/>
    <w:rsid w:val="00C35C83"/>
    <w:rsid w:val="00C80079"/>
    <w:rsid w:val="00C86684"/>
    <w:rsid w:val="00CB2EEB"/>
    <w:rsid w:val="00CC0FEA"/>
    <w:rsid w:val="00CD69CC"/>
    <w:rsid w:val="00CE1810"/>
    <w:rsid w:val="00D03413"/>
    <w:rsid w:val="00D06AB7"/>
    <w:rsid w:val="00D10527"/>
    <w:rsid w:val="00D16AF0"/>
    <w:rsid w:val="00D360D2"/>
    <w:rsid w:val="00D51920"/>
    <w:rsid w:val="00D73401"/>
    <w:rsid w:val="00D86A96"/>
    <w:rsid w:val="00D8784C"/>
    <w:rsid w:val="00DC64DA"/>
    <w:rsid w:val="00E2739F"/>
    <w:rsid w:val="00E3073C"/>
    <w:rsid w:val="00E31855"/>
    <w:rsid w:val="00E46CB7"/>
    <w:rsid w:val="00E60316"/>
    <w:rsid w:val="00E73EDC"/>
    <w:rsid w:val="00E82F43"/>
    <w:rsid w:val="00E911EE"/>
    <w:rsid w:val="00E94482"/>
    <w:rsid w:val="00EA4B53"/>
    <w:rsid w:val="00EA7081"/>
    <w:rsid w:val="00EC7338"/>
    <w:rsid w:val="00EF53DB"/>
    <w:rsid w:val="00EF7046"/>
    <w:rsid w:val="00F02C3F"/>
    <w:rsid w:val="00F11AAE"/>
    <w:rsid w:val="00F14FFE"/>
    <w:rsid w:val="00F26B83"/>
    <w:rsid w:val="00F453D8"/>
    <w:rsid w:val="00F54683"/>
    <w:rsid w:val="00FE01C0"/>
    <w:rsid w:val="00FE5D92"/>
    <w:rsid w:val="00FE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65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65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6590"/>
    <w:rPr>
      <w:rFonts w:ascii="Helvetica Now Text" w:eastAsia="Helvetica Now Text" w:hAnsi="Helvetica Now Text" w:cs="Helvetica Now Text"/>
      <w:kern w:val="0"/>
      <w:sz w:val="20"/>
      <w:szCs w:val="20"/>
      <w:lang w:val="ca-ES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65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6590"/>
    <w:rPr>
      <w:rFonts w:ascii="Helvetica Now Text" w:eastAsia="Helvetica Now Text" w:hAnsi="Helvetica Now Text" w:cs="Helvetica Now Text"/>
      <w:b/>
      <w:bCs/>
      <w:kern w:val="0"/>
      <w:sz w:val="20"/>
      <w:szCs w:val="20"/>
      <w:lang w:val="ca-ES"/>
      <w14:ligatures w14:val="none"/>
    </w:rPr>
  </w:style>
  <w:style w:type="paragraph" w:styleId="berarbeitung">
    <w:name w:val="Revision"/>
    <w:hidden/>
    <w:uiPriority w:val="99"/>
    <w:semiHidden/>
    <w:rsid w:val="00A27E9E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w-eurodrive.de/pxg" TargetMode="External"/><Relationship Id="rId13" Type="http://schemas.openxmlformats.org/officeDocument/2006/relationships/hyperlink" Target="mailto:gunthart.mau@sew-eurodrive.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andrea.balser@sew-eurodrive.d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ew-eurodrive.de/px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gunthart.mau@sew-eurodriv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drea.balser@sew-eurodrive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8E1493-D99F-4927-8873-6F9761AA6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2236</Characters>
  <DocSecurity>0</DocSecurity>
  <Lines>18</Lines>
  <Paragraphs>5</Paragraphs>
  <ScaleCrop>false</ScaleCrop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2025-09-15T12:24:00Z</dcterms:created>
  <dcterms:modified xsi:type="dcterms:W3CDTF">2025-09-15T12:26:00Z</dcterms:modified>
</cp:coreProperties>
</file>