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071E38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</w:rPr>
      </w:pPr>
      <w:r w:rsidRPr="00071E38">
        <w:rPr>
          <w:rFonts w:ascii="Segoe UI" w:hAnsi="Segoe UI" w:cs="Segoe UI"/>
          <w:noProof/>
          <w:color w:val="34383C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071E38">
        <w:rPr>
          <w:rFonts w:ascii="Segoe UI" w:hAnsi="Segoe UI" w:cs="Segoe UI"/>
          <w:color w:val="34383C"/>
          <w:spacing w:val="-2"/>
          <w:sz w:val="30"/>
        </w:rPr>
        <w:t>Press</w:t>
      </w:r>
      <w:r w:rsidR="00F622FC" w:rsidRPr="00071E38">
        <w:rPr>
          <w:rFonts w:ascii="Segoe UI" w:hAnsi="Segoe UI" w:cs="Segoe UI"/>
          <w:color w:val="34383C"/>
          <w:spacing w:val="-2"/>
          <w:sz w:val="30"/>
        </w:rPr>
        <w:t xml:space="preserve"> release</w:t>
      </w:r>
    </w:p>
    <w:p w14:paraId="27BFEBC0" w14:textId="77777777" w:rsidR="007E4566" w:rsidRPr="007E4566" w:rsidRDefault="007E4566" w:rsidP="007E4566">
      <w:pPr>
        <w:spacing w:before="160"/>
        <w:ind w:right="3056"/>
        <w:jc w:val="center"/>
        <w:rPr>
          <w:rFonts w:ascii="Segoe UI" w:hAnsi="Segoe UI" w:cs="Segoe UI"/>
          <w:b/>
          <w:bCs/>
          <w:color w:val="34383C"/>
          <w:sz w:val="40"/>
          <w:szCs w:val="40"/>
        </w:rPr>
      </w:pPr>
      <w:r w:rsidRPr="007E4566">
        <w:rPr>
          <w:rFonts w:ascii="Segoe UI" w:hAnsi="Segoe UI" w:cs="Segoe UI"/>
          <w:b/>
          <w:bCs/>
          <w:color w:val="34383C"/>
          <w:sz w:val="40"/>
          <w:szCs w:val="40"/>
        </w:rPr>
        <w:t>Be SEWstainable!</w:t>
      </w:r>
    </w:p>
    <w:p w14:paraId="3403E0D9" w14:textId="08C3E617" w:rsidR="00C3514C" w:rsidRPr="007E4566" w:rsidRDefault="007E4566" w:rsidP="007E4566">
      <w:pPr>
        <w:spacing w:before="160"/>
        <w:ind w:right="3056"/>
        <w:jc w:val="center"/>
        <w:rPr>
          <w:sz w:val="40"/>
          <w:szCs w:val="40"/>
          <w:lang w:val="it-IT"/>
        </w:rPr>
      </w:pPr>
      <w:r w:rsidRPr="007E4566">
        <w:rPr>
          <w:rFonts w:ascii="Segoe UI" w:hAnsi="Segoe UI" w:cs="Segoe UI"/>
          <w:b/>
          <w:bCs/>
          <w:color w:val="34383C"/>
          <w:sz w:val="40"/>
          <w:szCs w:val="40"/>
        </w:rPr>
        <w:t>Coniugare crescita economica e sostenibilità: la sfida di SEW-EURODRIVE raccontata nel Bilancio di sostenibilità 2024 “The Green Side of Drive”</w:t>
      </w:r>
    </w:p>
    <w:p w14:paraId="13D5B695" w14:textId="77777777" w:rsidR="00476A24" w:rsidRPr="00DD071F" w:rsidRDefault="00476A24" w:rsidP="00DD071F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08CA2C21" w14:textId="77777777" w:rsidR="00561AD1" w:rsidRPr="00071E38" w:rsidRDefault="00561AD1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09E27F10" w14:textId="77777777" w:rsidR="00561AD1" w:rsidRPr="00071E38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  <w:r w:rsidRPr="00071E38">
        <w:rPr>
          <w:rFonts w:ascii="Segoe UI" w:hAnsi="Segoe UI" w:cs="Segoe UI"/>
          <w:b/>
          <w:bCs/>
          <w:noProof/>
          <w:color w:val="34383C"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5C708BA8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088078FD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 w:rsidRPr="00F575E8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F575E8" w:rsidRPr="00F575E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Il Bilancio di</w:t>
                            </w:r>
                            <w:r w:rsidR="00F575E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Sostenibilità 2024 di SEW-EURODRIVE</w:t>
                            </w:r>
                          </w:p>
                          <w:p w14:paraId="15098C61" w14:textId="77777777" w:rsidR="007E4566" w:rsidRDefault="007E4566" w:rsidP="00133F29">
                            <w:pPr>
                              <w:ind w:right="-14"/>
                            </w:pPr>
                          </w:p>
                          <w:p w14:paraId="6B1644F6" w14:textId="50CAF443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8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146177070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72B2CF63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9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E4566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E4566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E4566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0" w:history="1">
                              <w:r w:rsidRPr="007E4566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E4566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1" w:history="1">
                              <w:r w:rsidRPr="007E4566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E4566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088078FD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 w:rsidRPr="00F575E8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F575E8" w:rsidRPr="00F575E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Il Bilancio di</w:t>
                      </w:r>
                      <w:r w:rsidR="00F575E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Sostenibilità 2024 di SEW-EURODRIVE</w:t>
                      </w:r>
                    </w:p>
                    <w:p w14:paraId="15098C61" w14:textId="77777777" w:rsidR="007E4566" w:rsidRDefault="007E4566" w:rsidP="00133F29">
                      <w:pPr>
                        <w:ind w:right="-14"/>
                      </w:pPr>
                    </w:p>
                    <w:p w14:paraId="6B1644F6" w14:textId="50CAF443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2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146177070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72B2CF63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3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E4566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E4566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E4566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4" w:history="1">
                        <w:r w:rsidRPr="007E4566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E4566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5" w:history="1">
                        <w:r w:rsidRPr="007E4566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E4566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1804CF" w14:textId="494CC5AF" w:rsidR="00CC6BEB" w:rsidRPr="00CC6BEB" w:rsidRDefault="00AB1F75" w:rsidP="00CC6BEB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Solaro, </w:t>
      </w:r>
      <w:r>
        <w:rPr>
          <w:rFonts w:ascii="Segoe UI" w:hAnsi="Segoe UI" w:cs="Segoe UI"/>
          <w:b/>
          <w:bCs/>
          <w:color w:val="34383C"/>
          <w:lang w:val="it-IT"/>
        </w:rPr>
        <w:t>13</w:t>
      </w: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 ottobre 2025 – </w:t>
      </w:r>
      <w:r w:rsidR="00CC6BEB" w:rsidRPr="00CC6BEB">
        <w:rPr>
          <w:rFonts w:ascii="Segoe UI" w:hAnsi="Segoe UI" w:cs="Segoe UI"/>
          <w:b/>
          <w:bCs/>
          <w:color w:val="34383C"/>
          <w:lang w:val="ca-ES"/>
        </w:rPr>
        <w:t xml:space="preserve">Pubblicata la quarta edizione del Rapporto di Sostenibilità di SEW-EURODRIVE Italia. Gli obiettivi al centro del piano di sostenibilità </w:t>
      </w:r>
      <w:r w:rsidR="008C1855">
        <w:rPr>
          <w:rFonts w:ascii="Segoe UI" w:hAnsi="Segoe UI" w:cs="Segoe UI"/>
          <w:b/>
          <w:bCs/>
          <w:color w:val="34383C"/>
          <w:lang w:val="ca-ES"/>
        </w:rPr>
        <w:t>da qui al 2027</w:t>
      </w:r>
      <w:r w:rsidR="00CC6BEB" w:rsidRPr="00CC6BEB">
        <w:rPr>
          <w:rFonts w:ascii="Segoe UI" w:hAnsi="Segoe UI" w:cs="Segoe UI"/>
          <w:b/>
          <w:bCs/>
          <w:color w:val="34383C"/>
          <w:lang w:val="ca-ES"/>
        </w:rPr>
        <w:t>:</w:t>
      </w:r>
    </w:p>
    <w:p w14:paraId="377D6911" w14:textId="77777777" w:rsidR="00CC6BEB" w:rsidRPr="00CC6BEB" w:rsidRDefault="00CC6BEB" w:rsidP="00CC6BEB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61349248" w14:textId="77777777" w:rsidR="00CC6BEB" w:rsidRPr="00CC6BEB" w:rsidRDefault="00CC6BEB" w:rsidP="00CC6BEB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  <w:r w:rsidRPr="00CC6BEB">
        <w:rPr>
          <w:rFonts w:ascii="Segoe UI" w:hAnsi="Segoe UI" w:cs="Segoe UI"/>
          <w:b/>
          <w:bCs/>
          <w:color w:val="34383C"/>
          <w:lang w:val="ca-ES"/>
        </w:rPr>
        <w:t>•</w:t>
      </w:r>
      <w:r w:rsidRPr="00CC6BEB">
        <w:rPr>
          <w:rFonts w:ascii="Segoe UI" w:hAnsi="Segoe UI" w:cs="Segoe UI"/>
          <w:b/>
          <w:bCs/>
          <w:color w:val="34383C"/>
          <w:lang w:val="ca-ES"/>
        </w:rPr>
        <w:tab/>
        <w:t>Incrementare le soluzioni e i prodotti a basse emissioni e puntare sui prodotti e servizi di monitoraggio e manutenzione predittiva che abilitino la sostenibilità dei clienti</w:t>
      </w:r>
    </w:p>
    <w:p w14:paraId="38DCBD95" w14:textId="77777777" w:rsidR="00CC6BEB" w:rsidRPr="00CC6BEB" w:rsidRDefault="00CC6BEB" w:rsidP="00CC6BEB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  <w:r w:rsidRPr="00CC6BEB">
        <w:rPr>
          <w:rFonts w:ascii="Segoe UI" w:hAnsi="Segoe UI" w:cs="Segoe UI"/>
          <w:b/>
          <w:bCs/>
          <w:color w:val="34383C"/>
          <w:lang w:val="ca-ES"/>
        </w:rPr>
        <w:t>•</w:t>
      </w:r>
      <w:r w:rsidRPr="00CC6BEB">
        <w:rPr>
          <w:rFonts w:ascii="Segoe UI" w:hAnsi="Segoe UI" w:cs="Segoe UI"/>
          <w:b/>
          <w:bCs/>
          <w:color w:val="34383C"/>
          <w:lang w:val="ca-ES"/>
        </w:rPr>
        <w:tab/>
        <w:t>Entro la fine del 2026 ridurre e compensare le emissioni di gas serra Scope 1 e 2 generate per raggiungere l’obiettivo Carbon Neutral</w:t>
      </w:r>
    </w:p>
    <w:p w14:paraId="7939565C" w14:textId="0761C66A" w:rsidR="00E82F43" w:rsidRDefault="00CC6BEB" w:rsidP="00CC6BEB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  <w:r w:rsidRPr="00CC6BEB">
        <w:rPr>
          <w:rFonts w:ascii="Segoe UI" w:hAnsi="Segoe UI" w:cs="Segoe UI"/>
          <w:b/>
          <w:bCs/>
          <w:color w:val="34383C"/>
          <w:lang w:val="ca-ES"/>
        </w:rPr>
        <w:t>•</w:t>
      </w:r>
      <w:r w:rsidRPr="00CC6BEB">
        <w:rPr>
          <w:rFonts w:ascii="Segoe UI" w:hAnsi="Segoe UI" w:cs="Segoe UI"/>
          <w:b/>
          <w:bCs/>
          <w:color w:val="34383C"/>
          <w:lang w:val="ca-ES"/>
        </w:rPr>
        <w:tab/>
        <w:t>Entro il 2030 raggiungere il 35% di donne in azienda, il 25% di under 35 e annullare il divario salariale della popolazione femminile.</w:t>
      </w:r>
    </w:p>
    <w:p w14:paraId="659A03C1" w14:textId="77777777" w:rsidR="00CC6BEB" w:rsidRDefault="00CC6BEB" w:rsidP="00CC6BEB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66D8AA9E" w14:textId="77777777" w:rsidR="00CC6BEB" w:rsidRPr="00071E38" w:rsidRDefault="00CC6BEB" w:rsidP="00CC6BEB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ca-ES"/>
        </w:rPr>
      </w:pPr>
    </w:p>
    <w:p w14:paraId="2D9D0ACE" w14:textId="5C2255E9" w:rsidR="00D56B8C" w:rsidRPr="00D56B8C" w:rsidRDefault="00D56B8C" w:rsidP="00D56B8C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D56B8C">
        <w:rPr>
          <w:rFonts w:ascii="Segoe UI" w:hAnsi="Segoe UI" w:cs="Segoe UI"/>
          <w:color w:val="34383C"/>
          <w:lang w:val="ca-ES"/>
        </w:rPr>
        <w:t xml:space="preserve">Per SEW-EURODRIVE Italia, sostenibilità significa crescere con modelli di business che creano </w:t>
      </w:r>
    </w:p>
    <w:p w14:paraId="4A19F6A8" w14:textId="157548FD" w:rsidR="00D56B8C" w:rsidRPr="00D56B8C" w:rsidRDefault="00D56B8C" w:rsidP="00E21EAE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D56B8C">
        <w:rPr>
          <w:rFonts w:ascii="Segoe UI" w:hAnsi="Segoe UI" w:cs="Segoe UI"/>
          <w:color w:val="34383C"/>
          <w:lang w:val="ca-ES"/>
        </w:rPr>
        <w:t>valore condiviso, unendo risultati economici,</w:t>
      </w:r>
      <w:r>
        <w:rPr>
          <w:rFonts w:ascii="Segoe UI" w:hAnsi="Segoe UI" w:cs="Segoe UI"/>
          <w:color w:val="34383C"/>
          <w:lang w:val="ca-ES"/>
        </w:rPr>
        <w:t xml:space="preserve"> </w:t>
      </w:r>
      <w:r w:rsidRPr="00D56B8C">
        <w:rPr>
          <w:rFonts w:ascii="Segoe UI" w:hAnsi="Segoe UI" w:cs="Segoe UI"/>
          <w:color w:val="34383C"/>
          <w:lang w:val="ca-ES"/>
        </w:rPr>
        <w:t>benefici sociali e tutela ambientale</w:t>
      </w:r>
      <w:r w:rsidR="00E21EAE">
        <w:rPr>
          <w:rFonts w:ascii="Segoe UI" w:hAnsi="Segoe UI" w:cs="Segoe UI"/>
          <w:color w:val="34383C"/>
          <w:lang w:val="ca-ES"/>
        </w:rPr>
        <w:t>: è necessario qu</w:t>
      </w:r>
      <w:r w:rsidR="00AB1F75">
        <w:rPr>
          <w:rFonts w:ascii="Segoe UI" w:hAnsi="Segoe UI" w:cs="Segoe UI"/>
          <w:color w:val="34383C"/>
          <w:lang w:val="ca-ES"/>
        </w:rPr>
        <w:t>i</w:t>
      </w:r>
      <w:r w:rsidR="00E21EAE">
        <w:rPr>
          <w:rFonts w:ascii="Segoe UI" w:hAnsi="Segoe UI" w:cs="Segoe UI"/>
          <w:color w:val="34383C"/>
          <w:lang w:val="ca-ES"/>
        </w:rPr>
        <w:t xml:space="preserve">ndi che </w:t>
      </w:r>
      <w:r w:rsidRPr="00E21EAE">
        <w:rPr>
          <w:rFonts w:ascii="Segoe UI" w:hAnsi="Segoe UI" w:cs="Segoe UI"/>
          <w:b/>
          <w:bCs/>
          <w:color w:val="34383C"/>
          <w:lang w:val="ca-ES"/>
        </w:rPr>
        <w:t>sviluppo, coesione sociale e rispetto per l’ambiente proced</w:t>
      </w:r>
      <w:r w:rsidR="00E21EAE" w:rsidRPr="00E21EAE">
        <w:rPr>
          <w:rFonts w:ascii="Segoe UI" w:hAnsi="Segoe UI" w:cs="Segoe UI"/>
          <w:b/>
          <w:bCs/>
          <w:color w:val="34383C"/>
          <w:lang w:val="ca-ES"/>
        </w:rPr>
        <w:t xml:space="preserve">ano </w:t>
      </w:r>
      <w:r w:rsidRPr="00E21EAE">
        <w:rPr>
          <w:rFonts w:ascii="Segoe UI" w:hAnsi="Segoe UI" w:cs="Segoe UI"/>
          <w:b/>
          <w:bCs/>
          <w:color w:val="34383C"/>
          <w:lang w:val="ca-ES"/>
        </w:rPr>
        <w:t>insieme</w:t>
      </w:r>
      <w:r w:rsidRPr="00D56B8C">
        <w:rPr>
          <w:rFonts w:ascii="Segoe UI" w:hAnsi="Segoe UI" w:cs="Segoe UI"/>
          <w:color w:val="34383C"/>
          <w:lang w:val="ca-ES"/>
        </w:rPr>
        <w:t xml:space="preserve">. </w:t>
      </w:r>
    </w:p>
    <w:p w14:paraId="34C57CDB" w14:textId="46F700CB" w:rsidR="00CC6BEB" w:rsidRDefault="00D56B8C" w:rsidP="00D56B8C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D56B8C">
        <w:rPr>
          <w:rFonts w:ascii="Segoe UI" w:hAnsi="Segoe UI" w:cs="Segoe UI"/>
          <w:color w:val="34383C"/>
          <w:lang w:val="ca-ES"/>
        </w:rPr>
        <w:t xml:space="preserve">Il Bilancio di Sostenibilità </w:t>
      </w:r>
      <w:r w:rsidR="00E21EAE">
        <w:rPr>
          <w:rFonts w:ascii="Segoe UI" w:hAnsi="Segoe UI" w:cs="Segoe UI"/>
          <w:color w:val="34383C"/>
          <w:lang w:val="ca-ES"/>
        </w:rPr>
        <w:t>di SEW</w:t>
      </w:r>
      <w:r w:rsidR="005B08FB">
        <w:rPr>
          <w:rFonts w:ascii="Segoe UI" w:hAnsi="Segoe UI" w:cs="Segoe UI"/>
          <w:color w:val="34383C"/>
          <w:lang w:val="ca-ES"/>
        </w:rPr>
        <w:t>-EURODRIVE</w:t>
      </w:r>
      <w:r w:rsidR="00444554">
        <w:rPr>
          <w:rFonts w:ascii="Segoe UI" w:hAnsi="Segoe UI" w:cs="Segoe UI"/>
          <w:color w:val="34383C"/>
          <w:lang w:val="ca-ES"/>
        </w:rPr>
        <w:t>, giunto alla sua quarta edizione,</w:t>
      </w:r>
      <w:r w:rsidR="003D557C">
        <w:rPr>
          <w:rFonts w:ascii="Segoe UI" w:hAnsi="Segoe UI" w:cs="Segoe UI"/>
          <w:color w:val="34383C"/>
          <w:lang w:val="ca-ES"/>
        </w:rPr>
        <w:t xml:space="preserve"> </w:t>
      </w:r>
      <w:r w:rsidRPr="00D56B8C">
        <w:rPr>
          <w:rFonts w:ascii="Segoe UI" w:hAnsi="Segoe UI" w:cs="Segoe UI"/>
          <w:color w:val="34383C"/>
          <w:lang w:val="ca-ES"/>
        </w:rPr>
        <w:t>riflette questo impegno con trasparenza, innovazione e tecnologia, per misurare e ridurre l’impatto delle scelte</w:t>
      </w:r>
      <w:r w:rsidR="003D557C">
        <w:rPr>
          <w:rFonts w:ascii="Segoe UI" w:hAnsi="Segoe UI" w:cs="Segoe UI"/>
          <w:color w:val="34383C"/>
          <w:lang w:val="ca-ES"/>
        </w:rPr>
        <w:t xml:space="preserve"> azienda</w:t>
      </w:r>
      <w:r w:rsidR="00E41830">
        <w:rPr>
          <w:rFonts w:ascii="Segoe UI" w:hAnsi="Segoe UI" w:cs="Segoe UI"/>
          <w:color w:val="34383C"/>
          <w:lang w:val="ca-ES"/>
        </w:rPr>
        <w:t>li</w:t>
      </w:r>
      <w:r w:rsidR="003D557C">
        <w:rPr>
          <w:rFonts w:ascii="Segoe UI" w:hAnsi="Segoe UI" w:cs="Segoe UI"/>
          <w:color w:val="34383C"/>
          <w:lang w:val="ca-ES"/>
        </w:rPr>
        <w:t>.</w:t>
      </w:r>
    </w:p>
    <w:p w14:paraId="0E43DA82" w14:textId="77777777" w:rsidR="00D56B8C" w:rsidRPr="00CC6BEB" w:rsidRDefault="00D56B8C" w:rsidP="00D56B8C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1753B7B3" w14:textId="77777777" w:rsidR="00CC6BEB" w:rsidRPr="00380831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i/>
          <w:iCs/>
          <w:color w:val="34383C"/>
          <w:lang w:val="ca-ES"/>
        </w:rPr>
      </w:pPr>
      <w:r w:rsidRPr="00380831">
        <w:rPr>
          <w:rFonts w:ascii="Segoe UI" w:hAnsi="Segoe UI" w:cs="Segoe UI"/>
          <w:i/>
          <w:iCs/>
          <w:color w:val="34383C"/>
          <w:lang w:val="ca-ES"/>
        </w:rPr>
        <w:t xml:space="preserve">“Il Bilancio di Sostenibilità non è solo una raccolta di dati, ma una testimonianza del nostro impegno collettivo e dei progressi che, nonostante una congiuntura geopolitica sfavorevole, abbiamo compiuto in ambito sociale, economico e ambientale insieme al nostro ‘ecosistema industriale’: clienti, fornitori, collaboratori e partner dell’Industrial Innovation Lab </w:t>
      </w:r>
      <w:r w:rsidRPr="00CC6BEB">
        <w:rPr>
          <w:rFonts w:ascii="Segoe UI" w:hAnsi="Segoe UI" w:cs="Segoe UI"/>
          <w:color w:val="34383C"/>
          <w:lang w:val="ca-ES"/>
        </w:rPr>
        <w:t xml:space="preserve">– afferma </w:t>
      </w:r>
      <w:r w:rsidRPr="00380831">
        <w:rPr>
          <w:rFonts w:ascii="Segoe UI" w:hAnsi="Segoe UI" w:cs="Segoe UI"/>
          <w:b/>
          <w:bCs/>
          <w:color w:val="34383C"/>
          <w:lang w:val="ca-ES"/>
        </w:rPr>
        <w:t>Giorgio Ferrandino, Managing Director SEW-EURODRIVE Italia</w:t>
      </w:r>
      <w:r w:rsidRPr="00CC6BEB">
        <w:rPr>
          <w:rFonts w:ascii="Segoe UI" w:hAnsi="Segoe UI" w:cs="Segoe UI"/>
          <w:color w:val="34383C"/>
          <w:lang w:val="ca-ES"/>
        </w:rPr>
        <w:t xml:space="preserve">. </w:t>
      </w:r>
      <w:r w:rsidRPr="00380831">
        <w:rPr>
          <w:rFonts w:ascii="Segoe UI" w:hAnsi="Segoe UI" w:cs="Segoe UI"/>
          <w:i/>
          <w:iCs/>
          <w:color w:val="34383C"/>
          <w:lang w:val="ca-ES"/>
        </w:rPr>
        <w:t>Abbiamo fatto passi in avanti nella riduzione delle emissioni di CO2 e nell’adozione di pratiche sostenibili: siamo determinati a continuare su questa strada con l’ambizione di diventare un punto di riferimento nel settore dell’automazione industriale e dimostrare che è possibile coniugare crescita economica e sostenibilità”.</w:t>
      </w:r>
    </w:p>
    <w:p w14:paraId="01BB1537" w14:textId="77777777" w:rsidR="00CC6BEB" w:rsidRPr="00CC6BEB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5A2DE6AB" w14:textId="2D9B4618" w:rsidR="00ED7B6B" w:rsidRDefault="00444554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444554">
        <w:rPr>
          <w:rFonts w:ascii="Segoe UI" w:hAnsi="Segoe UI" w:cs="Segoe UI"/>
          <w:color w:val="34383C"/>
          <w:lang w:val="ca-ES"/>
        </w:rPr>
        <w:t xml:space="preserve">Anno dopo anno </w:t>
      </w:r>
      <w:r>
        <w:rPr>
          <w:rFonts w:ascii="Segoe UI" w:hAnsi="Segoe UI" w:cs="Segoe UI"/>
          <w:color w:val="34383C"/>
          <w:lang w:val="ca-ES"/>
        </w:rPr>
        <w:t>SEW</w:t>
      </w:r>
      <w:r w:rsidR="005B08FB">
        <w:rPr>
          <w:rFonts w:ascii="Segoe UI" w:hAnsi="Segoe UI" w:cs="Segoe UI"/>
          <w:color w:val="34383C"/>
          <w:lang w:val="ca-ES"/>
        </w:rPr>
        <w:t>-EURODRIVE</w:t>
      </w:r>
      <w:r>
        <w:rPr>
          <w:rFonts w:ascii="Segoe UI" w:hAnsi="Segoe UI" w:cs="Segoe UI"/>
          <w:color w:val="34383C"/>
          <w:lang w:val="ca-ES"/>
        </w:rPr>
        <w:t xml:space="preserve"> ha </w:t>
      </w:r>
      <w:r w:rsidRPr="00444554">
        <w:rPr>
          <w:rFonts w:ascii="Segoe UI" w:hAnsi="Segoe UI" w:cs="Segoe UI"/>
          <w:color w:val="34383C"/>
          <w:lang w:val="ca-ES"/>
        </w:rPr>
        <w:t>rid</w:t>
      </w:r>
      <w:r w:rsidR="00ED7B6B">
        <w:rPr>
          <w:rFonts w:ascii="Segoe UI" w:hAnsi="Segoe UI" w:cs="Segoe UI"/>
          <w:color w:val="34383C"/>
          <w:lang w:val="ca-ES"/>
        </w:rPr>
        <w:t>otto</w:t>
      </w:r>
      <w:r w:rsidRPr="00444554">
        <w:rPr>
          <w:rFonts w:ascii="Segoe UI" w:hAnsi="Segoe UI" w:cs="Segoe UI"/>
          <w:color w:val="34383C"/>
          <w:lang w:val="ca-ES"/>
        </w:rPr>
        <w:t xml:space="preserve"> il consumo energetico grazie all’ottimizzazione e alla lotta agli sprechi: </w:t>
      </w:r>
      <w:r w:rsidRPr="00E41830">
        <w:rPr>
          <w:rFonts w:ascii="Segoe UI" w:hAnsi="Segoe UI" w:cs="Segoe UI"/>
          <w:b/>
          <w:bCs/>
          <w:color w:val="34383C"/>
          <w:lang w:val="ca-ES"/>
        </w:rPr>
        <w:t xml:space="preserve">negli ultimi 3 anni </w:t>
      </w:r>
      <w:r w:rsidR="00ED7B6B" w:rsidRPr="00E41830">
        <w:rPr>
          <w:rFonts w:ascii="Segoe UI" w:hAnsi="Segoe UI" w:cs="Segoe UI"/>
          <w:b/>
          <w:bCs/>
          <w:color w:val="34383C"/>
          <w:lang w:val="ca-ES"/>
        </w:rPr>
        <w:t xml:space="preserve">i consumi energetici si sono ridotti </w:t>
      </w:r>
      <w:r w:rsidRPr="00E41830">
        <w:rPr>
          <w:rFonts w:ascii="Segoe UI" w:hAnsi="Segoe UI" w:cs="Segoe UI"/>
          <w:b/>
          <w:bCs/>
          <w:color w:val="34383C"/>
          <w:lang w:val="ca-ES"/>
        </w:rPr>
        <w:t xml:space="preserve">del </w:t>
      </w:r>
      <w:r w:rsidR="00ED7B6B" w:rsidRPr="00E41830">
        <w:rPr>
          <w:rFonts w:ascii="Segoe UI" w:hAnsi="Segoe UI" w:cs="Segoe UI"/>
          <w:b/>
          <w:bCs/>
          <w:color w:val="34383C"/>
          <w:lang w:val="ca-ES"/>
        </w:rPr>
        <w:t>20%</w:t>
      </w:r>
      <w:r w:rsidR="00ED7B6B">
        <w:rPr>
          <w:rFonts w:ascii="Segoe UI" w:hAnsi="Segoe UI" w:cs="Segoe UI"/>
          <w:color w:val="34383C"/>
          <w:lang w:val="ca-ES"/>
        </w:rPr>
        <w:t xml:space="preserve">, confermando quindi che </w:t>
      </w:r>
      <w:r w:rsidR="00ED7B6B" w:rsidRPr="00ED7B6B">
        <w:rPr>
          <w:rFonts w:ascii="Segoe UI" w:hAnsi="Segoe UI" w:cs="Segoe UI"/>
          <w:color w:val="34383C"/>
          <w:lang w:val="ca-ES"/>
        </w:rPr>
        <w:t>l’impatto ecologico dell</w:t>
      </w:r>
      <w:r w:rsidR="00ED7B6B">
        <w:rPr>
          <w:rFonts w:ascii="Segoe UI" w:hAnsi="Segoe UI" w:cs="Segoe UI"/>
          <w:color w:val="34383C"/>
          <w:lang w:val="ca-ES"/>
        </w:rPr>
        <w:t>’</w:t>
      </w:r>
      <w:r w:rsidR="00ED7B6B" w:rsidRPr="00ED7B6B">
        <w:rPr>
          <w:rFonts w:ascii="Segoe UI" w:hAnsi="Segoe UI" w:cs="Segoe UI"/>
          <w:color w:val="34383C"/>
          <w:lang w:val="ca-ES"/>
        </w:rPr>
        <w:t xml:space="preserve">azienda si sta riducendo a parità </w:t>
      </w:r>
      <w:r w:rsidR="00ED7B6B">
        <w:rPr>
          <w:rFonts w:ascii="Segoe UI" w:hAnsi="Segoe UI" w:cs="Segoe UI"/>
          <w:color w:val="34383C"/>
          <w:lang w:val="ca-ES"/>
        </w:rPr>
        <w:t>o</w:t>
      </w:r>
      <w:r w:rsidR="00ED7B6B" w:rsidRPr="00ED7B6B">
        <w:rPr>
          <w:rFonts w:ascii="Segoe UI" w:hAnsi="Segoe UI" w:cs="Segoe UI"/>
          <w:color w:val="34383C"/>
          <w:lang w:val="ca-ES"/>
        </w:rPr>
        <w:t xml:space="preserve"> crescita di prestazioni</w:t>
      </w:r>
      <w:r w:rsidR="00ED7B6B">
        <w:rPr>
          <w:rFonts w:ascii="Segoe UI" w:hAnsi="Segoe UI" w:cs="Segoe UI"/>
          <w:color w:val="34383C"/>
          <w:lang w:val="ca-ES"/>
        </w:rPr>
        <w:t>.</w:t>
      </w:r>
    </w:p>
    <w:p w14:paraId="7DA7E41B" w14:textId="77777777" w:rsidR="00ED7B6B" w:rsidRPr="00444554" w:rsidRDefault="00ED7B6B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79B88392" w14:textId="6B8B4973" w:rsidR="00444554" w:rsidRDefault="003E5E45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t>L’</w:t>
      </w:r>
      <w:r w:rsidR="00444554" w:rsidRPr="00444554">
        <w:rPr>
          <w:rFonts w:ascii="Segoe UI" w:hAnsi="Segoe UI" w:cs="Segoe UI"/>
          <w:color w:val="34383C"/>
          <w:lang w:val="ca-ES"/>
        </w:rPr>
        <w:t>obiettivo non è solo l’efficienza produttiva e la digitalizzazione, ma anche la</w:t>
      </w:r>
      <w:r>
        <w:rPr>
          <w:rFonts w:ascii="Segoe UI" w:hAnsi="Segoe UI" w:cs="Segoe UI"/>
          <w:color w:val="34383C"/>
          <w:lang w:val="ca-ES"/>
        </w:rPr>
        <w:t xml:space="preserve"> </w:t>
      </w:r>
      <w:r w:rsidR="00444554" w:rsidRPr="00444554">
        <w:rPr>
          <w:rFonts w:ascii="Segoe UI" w:hAnsi="Segoe UI" w:cs="Segoe UI"/>
          <w:color w:val="34383C"/>
          <w:lang w:val="ca-ES"/>
        </w:rPr>
        <w:t>sostenibilità, il benessere dei lavoratori e delle lavoratrici e la responsabilità sociale ed economica</w:t>
      </w:r>
      <w:r>
        <w:rPr>
          <w:rFonts w:ascii="Segoe UI" w:hAnsi="Segoe UI" w:cs="Segoe UI"/>
          <w:color w:val="34383C"/>
          <w:lang w:val="ca-ES"/>
        </w:rPr>
        <w:t>.</w:t>
      </w:r>
    </w:p>
    <w:p w14:paraId="40FD576B" w14:textId="5DEC879B" w:rsidR="00444554" w:rsidRPr="00444554" w:rsidRDefault="003E5E45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t xml:space="preserve">Per il </w:t>
      </w:r>
      <w:r w:rsidR="00444554" w:rsidRPr="00444554">
        <w:rPr>
          <w:rFonts w:ascii="Segoe UI" w:hAnsi="Segoe UI" w:cs="Segoe UI"/>
          <w:color w:val="34383C"/>
          <w:lang w:val="ca-ES"/>
        </w:rPr>
        <w:t xml:space="preserve">2024 </w:t>
      </w:r>
      <w:r>
        <w:rPr>
          <w:rFonts w:ascii="Segoe UI" w:hAnsi="Segoe UI" w:cs="Segoe UI"/>
          <w:color w:val="34383C"/>
          <w:lang w:val="ca-ES"/>
        </w:rPr>
        <w:t xml:space="preserve">sono state </w:t>
      </w:r>
      <w:r w:rsidR="00444554" w:rsidRPr="00444554">
        <w:rPr>
          <w:rFonts w:ascii="Segoe UI" w:hAnsi="Segoe UI" w:cs="Segoe UI"/>
          <w:color w:val="34383C"/>
          <w:lang w:val="ca-ES"/>
        </w:rPr>
        <w:t>individuat</w:t>
      </w:r>
      <w:r>
        <w:rPr>
          <w:rFonts w:ascii="Segoe UI" w:hAnsi="Segoe UI" w:cs="Segoe UI"/>
          <w:color w:val="34383C"/>
          <w:lang w:val="ca-ES"/>
        </w:rPr>
        <w:t>e le t</w:t>
      </w:r>
      <w:r w:rsidR="00444554" w:rsidRPr="00444554">
        <w:rPr>
          <w:rFonts w:ascii="Segoe UI" w:hAnsi="Segoe UI" w:cs="Segoe UI"/>
          <w:color w:val="34383C"/>
          <w:lang w:val="ca-ES"/>
        </w:rPr>
        <w:t>ematiche chiave per SEW-EURODRIVE Italia</w:t>
      </w:r>
      <w:r>
        <w:rPr>
          <w:rFonts w:ascii="Segoe UI" w:hAnsi="Segoe UI" w:cs="Segoe UI"/>
          <w:color w:val="34383C"/>
          <w:lang w:val="ca-ES"/>
        </w:rPr>
        <w:t xml:space="preserve"> </w:t>
      </w:r>
      <w:r w:rsidR="00444554" w:rsidRPr="00444554">
        <w:rPr>
          <w:rFonts w:ascii="Segoe UI" w:hAnsi="Segoe UI" w:cs="Segoe UI"/>
          <w:color w:val="34383C"/>
          <w:lang w:val="ca-ES"/>
        </w:rPr>
        <w:t xml:space="preserve">seguendo i GRI </w:t>
      </w:r>
    </w:p>
    <w:p w14:paraId="30EC366F" w14:textId="2D6BF844" w:rsidR="00444554" w:rsidRDefault="00444554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444554">
        <w:rPr>
          <w:rFonts w:ascii="Segoe UI" w:hAnsi="Segoe UI" w:cs="Segoe UI"/>
          <w:color w:val="34383C"/>
          <w:lang w:val="ca-ES"/>
        </w:rPr>
        <w:lastRenderedPageBreak/>
        <w:t>Standards 2021, standard internazionali di rendicontazione della sostenibilità.</w:t>
      </w:r>
      <w:r w:rsidR="003E5E45">
        <w:rPr>
          <w:rFonts w:ascii="Segoe UI" w:hAnsi="Segoe UI" w:cs="Segoe UI"/>
          <w:color w:val="34383C"/>
          <w:lang w:val="ca-ES"/>
        </w:rPr>
        <w:t xml:space="preserve"> </w:t>
      </w:r>
      <w:r w:rsidRPr="00444554">
        <w:rPr>
          <w:rFonts w:ascii="Segoe UI" w:hAnsi="Segoe UI" w:cs="Segoe UI"/>
          <w:color w:val="34383C"/>
          <w:lang w:val="ca-ES"/>
        </w:rPr>
        <w:t xml:space="preserve">In parallelo, </w:t>
      </w:r>
      <w:r w:rsidR="003E5E45">
        <w:rPr>
          <w:rFonts w:ascii="Segoe UI" w:hAnsi="Segoe UI" w:cs="Segoe UI"/>
          <w:color w:val="34383C"/>
          <w:lang w:val="ca-ES"/>
        </w:rPr>
        <w:t xml:space="preserve">in allineamento </w:t>
      </w:r>
      <w:r w:rsidRPr="00444554">
        <w:rPr>
          <w:rFonts w:ascii="Segoe UI" w:hAnsi="Segoe UI" w:cs="Segoe UI"/>
          <w:color w:val="34383C"/>
          <w:lang w:val="ca-ES"/>
        </w:rPr>
        <w:t xml:space="preserve">alla Direttiva Europea CSRD (Corporate Sustainability Reporting Directive), </w:t>
      </w:r>
      <w:r w:rsidR="003E5E45">
        <w:rPr>
          <w:rFonts w:ascii="Segoe UI" w:hAnsi="Segoe UI" w:cs="Segoe UI"/>
          <w:color w:val="34383C"/>
          <w:lang w:val="ca-ES"/>
        </w:rPr>
        <w:t xml:space="preserve">sono stati </w:t>
      </w:r>
      <w:r w:rsidRPr="00444554">
        <w:rPr>
          <w:rFonts w:ascii="Segoe UI" w:hAnsi="Segoe UI" w:cs="Segoe UI"/>
          <w:color w:val="34383C"/>
          <w:lang w:val="ca-ES"/>
        </w:rPr>
        <w:t>correlat</w:t>
      </w:r>
      <w:r w:rsidR="003E5E45">
        <w:rPr>
          <w:rFonts w:ascii="Segoe UI" w:hAnsi="Segoe UI" w:cs="Segoe UI"/>
          <w:color w:val="34383C"/>
          <w:lang w:val="ca-ES"/>
        </w:rPr>
        <w:t xml:space="preserve">i </w:t>
      </w:r>
      <w:r w:rsidRPr="00444554">
        <w:rPr>
          <w:rFonts w:ascii="Segoe UI" w:hAnsi="Segoe UI" w:cs="Segoe UI"/>
          <w:color w:val="34383C"/>
          <w:lang w:val="ca-ES"/>
        </w:rPr>
        <w:t>i temi materiali agli ESRS (European Sustainability Reporting Standards).</w:t>
      </w:r>
    </w:p>
    <w:p w14:paraId="2D98B991" w14:textId="77777777" w:rsidR="003E5E45" w:rsidRPr="00444554" w:rsidRDefault="003E5E45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01194D88" w14:textId="598DAAA6" w:rsidR="00444554" w:rsidRDefault="00444554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444554">
        <w:rPr>
          <w:rFonts w:ascii="Segoe UI" w:hAnsi="Segoe UI" w:cs="Segoe UI"/>
          <w:color w:val="34383C"/>
          <w:lang w:val="ca-ES"/>
        </w:rPr>
        <w:t>L’identificazione delle tematiche rilevanti per SEW-EURODRIVE Italia è stata realizzata</w:t>
      </w:r>
      <w:r w:rsidR="003E5E45">
        <w:rPr>
          <w:rFonts w:ascii="Segoe UI" w:hAnsi="Segoe UI" w:cs="Segoe UI"/>
          <w:color w:val="34383C"/>
          <w:lang w:val="ca-ES"/>
        </w:rPr>
        <w:t xml:space="preserve"> </w:t>
      </w:r>
      <w:r w:rsidRPr="00444554">
        <w:rPr>
          <w:rFonts w:ascii="Segoe UI" w:hAnsi="Segoe UI" w:cs="Segoe UI"/>
          <w:color w:val="34383C"/>
          <w:lang w:val="ca-ES"/>
        </w:rPr>
        <w:t>con un</w:t>
      </w:r>
      <w:r w:rsidR="003E5E45">
        <w:rPr>
          <w:rFonts w:ascii="Segoe UI" w:hAnsi="Segoe UI" w:cs="Segoe UI"/>
          <w:color w:val="34383C"/>
          <w:lang w:val="ca-ES"/>
        </w:rPr>
        <w:t xml:space="preserve">’analisi del </w:t>
      </w:r>
      <w:r w:rsidRPr="00444554">
        <w:rPr>
          <w:rFonts w:ascii="Segoe UI" w:hAnsi="Segoe UI" w:cs="Segoe UI"/>
          <w:color w:val="34383C"/>
          <w:lang w:val="ca-ES"/>
        </w:rPr>
        <w:t>Team di Sostenibilità</w:t>
      </w:r>
      <w:r w:rsidR="006A28A1">
        <w:rPr>
          <w:rFonts w:ascii="Segoe UI" w:hAnsi="Segoe UI" w:cs="Segoe UI"/>
          <w:color w:val="34383C"/>
          <w:lang w:val="ca-ES"/>
        </w:rPr>
        <w:t xml:space="preserve">, </w:t>
      </w:r>
      <w:r w:rsidRPr="00444554">
        <w:rPr>
          <w:rFonts w:ascii="Segoe UI" w:hAnsi="Segoe UI" w:cs="Segoe UI"/>
          <w:color w:val="34383C"/>
          <w:lang w:val="ca-ES"/>
        </w:rPr>
        <w:t xml:space="preserve">con una survey interna </w:t>
      </w:r>
      <w:r w:rsidR="006A28A1">
        <w:rPr>
          <w:rFonts w:ascii="Segoe UI" w:hAnsi="Segoe UI" w:cs="Segoe UI"/>
          <w:color w:val="34383C"/>
          <w:lang w:val="ca-ES"/>
        </w:rPr>
        <w:t xml:space="preserve">e </w:t>
      </w:r>
      <w:r w:rsidRPr="00444554">
        <w:rPr>
          <w:rFonts w:ascii="Segoe UI" w:hAnsi="Segoe UI" w:cs="Segoe UI"/>
          <w:color w:val="34383C"/>
          <w:lang w:val="ca-ES"/>
        </w:rPr>
        <w:t>con una survey esterna che ha coinvolto un panel selezionato di stakeholder</w:t>
      </w:r>
      <w:r w:rsidR="00E41830">
        <w:rPr>
          <w:rFonts w:ascii="Segoe UI" w:hAnsi="Segoe UI" w:cs="Segoe UI"/>
          <w:color w:val="34383C"/>
          <w:lang w:val="ca-ES"/>
        </w:rPr>
        <w:t>.</w:t>
      </w:r>
    </w:p>
    <w:p w14:paraId="4A68AB21" w14:textId="77777777" w:rsidR="00444554" w:rsidRDefault="00444554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5C88D4CE" w14:textId="72BFE2CA" w:rsidR="00444554" w:rsidRDefault="00E41830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>
        <w:rPr>
          <w:rFonts w:ascii="Segoe UI" w:hAnsi="Segoe UI" w:cs="Segoe UI"/>
          <w:color w:val="34383C"/>
          <w:lang w:val="ca-ES"/>
        </w:rPr>
        <w:t>I</w:t>
      </w:r>
      <w:r w:rsidR="006A28A1">
        <w:rPr>
          <w:rFonts w:ascii="Segoe UI" w:hAnsi="Segoe UI" w:cs="Segoe UI"/>
          <w:color w:val="34383C"/>
          <w:lang w:val="ca-ES"/>
        </w:rPr>
        <w:t xml:space="preserve">n </w:t>
      </w:r>
      <w:r w:rsidR="00444554" w:rsidRPr="00444554">
        <w:rPr>
          <w:rFonts w:ascii="Segoe UI" w:hAnsi="Segoe UI" w:cs="Segoe UI"/>
          <w:color w:val="34383C"/>
          <w:lang w:val="ca-ES"/>
        </w:rPr>
        <w:t xml:space="preserve">linea con </w:t>
      </w:r>
      <w:r>
        <w:rPr>
          <w:rFonts w:ascii="Segoe UI" w:hAnsi="Segoe UI" w:cs="Segoe UI"/>
          <w:color w:val="34383C"/>
          <w:lang w:val="ca-ES"/>
        </w:rPr>
        <w:t>un modello di sviluppo verso l’</w:t>
      </w:r>
      <w:r w:rsidRPr="00444554">
        <w:rPr>
          <w:rFonts w:ascii="Segoe UI" w:hAnsi="Segoe UI" w:cs="Segoe UI"/>
          <w:color w:val="34383C"/>
          <w:lang w:val="ca-ES"/>
        </w:rPr>
        <w:t>Industria 5.0</w:t>
      </w:r>
      <w:r>
        <w:rPr>
          <w:rFonts w:ascii="Segoe UI" w:hAnsi="Segoe UI" w:cs="Segoe UI"/>
          <w:color w:val="34383C"/>
          <w:lang w:val="ca-ES"/>
        </w:rPr>
        <w:t xml:space="preserve"> </w:t>
      </w:r>
      <w:r w:rsidR="006A28A1">
        <w:rPr>
          <w:rFonts w:ascii="Segoe UI" w:hAnsi="Segoe UI" w:cs="Segoe UI"/>
          <w:color w:val="34383C"/>
          <w:lang w:val="ca-ES"/>
        </w:rPr>
        <w:t xml:space="preserve">sono stati mappati i portatori di interesse più </w:t>
      </w:r>
      <w:r w:rsidR="00444554" w:rsidRPr="00444554">
        <w:rPr>
          <w:rFonts w:ascii="Segoe UI" w:hAnsi="Segoe UI" w:cs="Segoe UI"/>
          <w:color w:val="34383C"/>
          <w:lang w:val="ca-ES"/>
        </w:rPr>
        <w:t>strategici, suddividendoli in tre ecosistemi:</w:t>
      </w:r>
      <w:r w:rsidR="006A28A1">
        <w:rPr>
          <w:rFonts w:ascii="Segoe UI" w:hAnsi="Segoe UI" w:cs="Segoe UI"/>
          <w:color w:val="34383C"/>
          <w:lang w:val="ca-ES"/>
        </w:rPr>
        <w:t xml:space="preserve"> </w:t>
      </w:r>
      <w:r w:rsidR="00444554" w:rsidRPr="00444554">
        <w:rPr>
          <w:rFonts w:ascii="Segoe UI" w:hAnsi="Segoe UI" w:cs="Segoe UI"/>
          <w:color w:val="34383C"/>
          <w:lang w:val="ca-ES"/>
        </w:rPr>
        <w:t>Ecosistema Innovazione</w:t>
      </w:r>
      <w:r w:rsidR="006A28A1">
        <w:rPr>
          <w:rFonts w:ascii="Segoe UI" w:hAnsi="Segoe UI" w:cs="Segoe UI"/>
          <w:color w:val="34383C"/>
          <w:lang w:val="ca-ES"/>
        </w:rPr>
        <w:t xml:space="preserve">, </w:t>
      </w:r>
      <w:r w:rsidR="00444554" w:rsidRPr="00444554">
        <w:rPr>
          <w:rFonts w:ascii="Segoe UI" w:hAnsi="Segoe UI" w:cs="Segoe UI"/>
          <w:color w:val="34383C"/>
          <w:lang w:val="ca-ES"/>
        </w:rPr>
        <w:t>Ecosistema di business</w:t>
      </w:r>
      <w:r w:rsidR="006A28A1">
        <w:rPr>
          <w:rFonts w:ascii="Segoe UI" w:hAnsi="Segoe UI" w:cs="Segoe UI"/>
          <w:color w:val="34383C"/>
          <w:lang w:val="ca-ES"/>
        </w:rPr>
        <w:t xml:space="preserve"> ed </w:t>
      </w:r>
      <w:r w:rsidR="00444554" w:rsidRPr="00444554">
        <w:rPr>
          <w:rFonts w:ascii="Segoe UI" w:hAnsi="Segoe UI" w:cs="Segoe UI"/>
          <w:color w:val="34383C"/>
          <w:lang w:val="ca-ES"/>
        </w:rPr>
        <w:t>Ecosistema sociale</w:t>
      </w:r>
      <w:r w:rsidR="006A28A1">
        <w:rPr>
          <w:rFonts w:ascii="Segoe UI" w:hAnsi="Segoe UI" w:cs="Segoe UI"/>
          <w:color w:val="34383C"/>
          <w:lang w:val="ca-ES"/>
        </w:rPr>
        <w:t xml:space="preserve">. </w:t>
      </w:r>
      <w:r w:rsidR="00444554" w:rsidRPr="00444554">
        <w:rPr>
          <w:rFonts w:ascii="Segoe UI" w:hAnsi="Segoe UI" w:cs="Segoe UI"/>
          <w:color w:val="34383C"/>
          <w:lang w:val="ca-ES"/>
        </w:rPr>
        <w:t>Questa classificazione ha permesso di identificare 119 interlocutori, in crescita rispetto</w:t>
      </w:r>
      <w:r w:rsidR="006A28A1">
        <w:rPr>
          <w:rFonts w:ascii="Segoe UI" w:hAnsi="Segoe UI" w:cs="Segoe UI"/>
          <w:color w:val="34383C"/>
          <w:lang w:val="ca-ES"/>
        </w:rPr>
        <w:t xml:space="preserve"> </w:t>
      </w:r>
      <w:r w:rsidR="00444554" w:rsidRPr="00444554">
        <w:rPr>
          <w:rFonts w:ascii="Segoe UI" w:hAnsi="Segoe UI" w:cs="Segoe UI"/>
          <w:color w:val="34383C"/>
          <w:lang w:val="ca-ES"/>
        </w:rPr>
        <w:t xml:space="preserve">ai 98 del 2023 e ai 56 del 2022, confermando </w:t>
      </w:r>
      <w:r w:rsidR="006A28A1">
        <w:rPr>
          <w:rFonts w:ascii="Segoe UI" w:hAnsi="Segoe UI" w:cs="Segoe UI"/>
          <w:color w:val="34383C"/>
          <w:lang w:val="ca-ES"/>
        </w:rPr>
        <w:t>l</w:t>
      </w:r>
      <w:r>
        <w:rPr>
          <w:rFonts w:ascii="Segoe UI" w:hAnsi="Segoe UI" w:cs="Segoe UI"/>
          <w:color w:val="34383C"/>
          <w:lang w:val="ca-ES"/>
        </w:rPr>
        <w:t xml:space="preserve">a volontà di </w:t>
      </w:r>
      <w:r w:rsidR="00444554" w:rsidRPr="00444554">
        <w:rPr>
          <w:rFonts w:ascii="Segoe UI" w:hAnsi="Segoe UI" w:cs="Segoe UI"/>
          <w:color w:val="34383C"/>
          <w:lang w:val="ca-ES"/>
        </w:rPr>
        <w:t>rafforzare</w:t>
      </w:r>
      <w:r w:rsidR="006A28A1">
        <w:rPr>
          <w:rFonts w:ascii="Segoe UI" w:hAnsi="Segoe UI" w:cs="Segoe UI"/>
          <w:color w:val="34383C"/>
          <w:lang w:val="ca-ES"/>
        </w:rPr>
        <w:t xml:space="preserve"> </w:t>
      </w:r>
      <w:r w:rsidR="00444554" w:rsidRPr="00444554">
        <w:rPr>
          <w:rFonts w:ascii="Segoe UI" w:hAnsi="Segoe UI" w:cs="Segoe UI"/>
          <w:color w:val="34383C"/>
          <w:lang w:val="ca-ES"/>
        </w:rPr>
        <w:t xml:space="preserve">il </w:t>
      </w:r>
      <w:r w:rsidR="00444554" w:rsidRPr="006A28A1">
        <w:rPr>
          <w:rFonts w:ascii="Segoe UI" w:hAnsi="Segoe UI" w:cs="Segoe UI"/>
          <w:b/>
          <w:bCs/>
          <w:color w:val="34383C"/>
          <w:lang w:val="ca-ES"/>
        </w:rPr>
        <w:t>coinvolgimento degli stakeholder</w:t>
      </w:r>
      <w:r w:rsidR="00444554" w:rsidRPr="00444554">
        <w:rPr>
          <w:rFonts w:ascii="Segoe UI" w:hAnsi="Segoe UI" w:cs="Segoe UI"/>
          <w:color w:val="34383C"/>
          <w:lang w:val="ca-ES"/>
        </w:rPr>
        <w:t>.</w:t>
      </w:r>
    </w:p>
    <w:p w14:paraId="49FC4361" w14:textId="77777777" w:rsidR="00444554" w:rsidRDefault="00444554" w:rsidP="00444554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6DA12FF4" w14:textId="7581B024" w:rsidR="00CC6BEB" w:rsidRPr="00CC6BEB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CC6BEB">
        <w:rPr>
          <w:rFonts w:ascii="Segoe UI" w:hAnsi="Segoe UI" w:cs="Segoe UI"/>
          <w:color w:val="34383C"/>
          <w:lang w:val="ca-ES"/>
        </w:rPr>
        <w:t xml:space="preserve">L’impegno </w:t>
      </w:r>
      <w:r w:rsidR="006A28A1">
        <w:rPr>
          <w:rFonts w:ascii="Segoe UI" w:hAnsi="Segoe UI" w:cs="Segoe UI"/>
          <w:color w:val="34383C"/>
          <w:lang w:val="ca-ES"/>
        </w:rPr>
        <w:t xml:space="preserve">per la sostenibilità </w:t>
      </w:r>
      <w:r w:rsidRPr="00CC6BEB">
        <w:rPr>
          <w:rFonts w:ascii="Segoe UI" w:hAnsi="Segoe UI" w:cs="Segoe UI"/>
          <w:color w:val="34383C"/>
          <w:lang w:val="ca-ES"/>
        </w:rPr>
        <w:t xml:space="preserve">di SEW è stato recentemente </w:t>
      </w:r>
      <w:r w:rsidR="00380831">
        <w:rPr>
          <w:rFonts w:ascii="Segoe UI" w:hAnsi="Segoe UI" w:cs="Segoe UI"/>
          <w:color w:val="34383C"/>
          <w:lang w:val="ca-ES"/>
        </w:rPr>
        <w:t>riconosciuto</w:t>
      </w:r>
      <w:r w:rsidRPr="00CC6BEB">
        <w:rPr>
          <w:rFonts w:ascii="Segoe UI" w:hAnsi="Segoe UI" w:cs="Segoe UI"/>
          <w:color w:val="34383C"/>
          <w:lang w:val="ca-ES"/>
        </w:rPr>
        <w:t xml:space="preserve"> anche da </w:t>
      </w:r>
      <w:r w:rsidRPr="00380831">
        <w:rPr>
          <w:rFonts w:ascii="Segoe UI" w:hAnsi="Segoe UI" w:cs="Segoe UI"/>
          <w:b/>
          <w:bCs/>
          <w:color w:val="34383C"/>
          <w:lang w:val="ca-ES"/>
        </w:rPr>
        <w:t>EcoVadis</w:t>
      </w:r>
      <w:r w:rsidR="00380831">
        <w:rPr>
          <w:rFonts w:ascii="Segoe UI" w:hAnsi="Segoe UI" w:cs="Segoe UI"/>
          <w:color w:val="34383C"/>
          <w:lang w:val="ca-ES"/>
        </w:rPr>
        <w:t xml:space="preserve"> - </w:t>
      </w:r>
      <w:r w:rsidRPr="00CC6BEB">
        <w:rPr>
          <w:rFonts w:ascii="Segoe UI" w:hAnsi="Segoe UI" w:cs="Segoe UI"/>
          <w:color w:val="34383C"/>
          <w:lang w:val="ca-ES"/>
        </w:rPr>
        <w:t>una piattaforma indipendente che monitora le performance di Sostenibilità e valuta le aziende private e pubbliche in base all’impatto sociale, etico e ambientale</w:t>
      </w:r>
      <w:r w:rsidR="00380831">
        <w:rPr>
          <w:rFonts w:ascii="Segoe UI" w:hAnsi="Segoe UI" w:cs="Segoe UI"/>
          <w:color w:val="34383C"/>
          <w:lang w:val="ca-ES"/>
        </w:rPr>
        <w:t xml:space="preserve"> – che </w:t>
      </w:r>
      <w:r w:rsidRPr="00CC6BEB">
        <w:rPr>
          <w:rFonts w:ascii="Segoe UI" w:hAnsi="Segoe UI" w:cs="Segoe UI"/>
          <w:color w:val="34383C"/>
          <w:lang w:val="ca-ES"/>
        </w:rPr>
        <w:t>ha certificato la strategia di SEW per la sostenibilità assegnando all’azienda la Medaglia d’Argento EcoVadis 2025, migliorando lo score ottenuto lo scorso anno.</w:t>
      </w:r>
      <w:r w:rsidR="00DD071F">
        <w:rPr>
          <w:rFonts w:ascii="Segoe UI" w:hAnsi="Segoe UI" w:cs="Segoe UI"/>
          <w:color w:val="34383C"/>
          <w:lang w:val="ca-ES"/>
        </w:rPr>
        <w:t xml:space="preserve"> </w:t>
      </w:r>
      <w:r w:rsidRPr="00CC6BEB">
        <w:rPr>
          <w:rFonts w:ascii="Segoe UI" w:hAnsi="Segoe UI" w:cs="Segoe UI"/>
          <w:color w:val="34383C"/>
          <w:lang w:val="ca-ES"/>
        </w:rPr>
        <w:t>L’analisi EcoVadis è un importante strumento per mettere in luce i punti di forza della strategia di SEW e per individuare le aree di miglioramento, tra cui le politiche sull’acqua, le politiche di salute e sicurezza, l’uso e il fine vita dei prodotti.</w:t>
      </w:r>
    </w:p>
    <w:p w14:paraId="5BB9926C" w14:textId="77777777" w:rsidR="00CC6BEB" w:rsidRPr="00CC6BEB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79331551" w14:textId="4F7DCF20" w:rsidR="00CC6BEB" w:rsidRPr="00CC6BEB" w:rsidRDefault="00CC6BEB" w:rsidP="00AB1F75">
      <w:pPr>
        <w:pStyle w:val="FlietextHelveticaNowTextRegular9"/>
        <w:tabs>
          <w:tab w:val="left" w:pos="5981"/>
        </w:tabs>
        <w:ind w:right="3054"/>
        <w:jc w:val="both"/>
        <w:rPr>
          <w:rFonts w:ascii="Segoe UI" w:hAnsi="Segoe UI" w:cs="Segoe UI"/>
          <w:color w:val="34383C"/>
          <w:lang w:val="ca-ES"/>
        </w:rPr>
      </w:pPr>
      <w:r w:rsidRPr="00CC6BEB">
        <w:rPr>
          <w:rFonts w:ascii="Segoe UI" w:hAnsi="Segoe UI" w:cs="Segoe UI"/>
          <w:color w:val="34383C"/>
          <w:lang w:val="ca-ES"/>
        </w:rPr>
        <w:t xml:space="preserve">Scarica il </w:t>
      </w:r>
      <w:hyperlink r:id="rId16" w:history="1">
        <w:r w:rsidRPr="00DD071F">
          <w:rPr>
            <w:rStyle w:val="Collegamentoipertestuale"/>
            <w:rFonts w:ascii="Segoe UI" w:hAnsi="Segoe UI" w:cs="Segoe UI"/>
            <w:lang w:val="ca-ES"/>
          </w:rPr>
          <w:t>Report Sostenibilità 2024</w:t>
        </w:r>
      </w:hyperlink>
      <w:r w:rsidR="00AB1F75">
        <w:tab/>
      </w:r>
    </w:p>
    <w:p w14:paraId="1A6CC348" w14:textId="77777777" w:rsidR="00CC6BEB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1820BC17" w14:textId="77777777" w:rsidR="00DD071F" w:rsidRDefault="00DD071F" w:rsidP="00380831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02C5E12B" w14:textId="77777777" w:rsidR="00DD071F" w:rsidRPr="005E0F39" w:rsidRDefault="00DD071F" w:rsidP="00380831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ca-ES"/>
        </w:rPr>
      </w:pPr>
    </w:p>
    <w:p w14:paraId="7AD881E1" w14:textId="598C68C9" w:rsidR="00446D2A" w:rsidRPr="00CC6BEB" w:rsidRDefault="00446D2A" w:rsidP="00380831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/>
          <w:bCs/>
          <w:color w:val="34383C"/>
          <w:sz w:val="16"/>
          <w:szCs w:val="16"/>
          <w:lang w:val="ca-ES"/>
        </w:rPr>
        <w:t>SEW-EURODRIVE</w:t>
      </w:r>
    </w:p>
    <w:p w14:paraId="054A1D23" w14:textId="77777777" w:rsidR="00CC6BEB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Cs/>
          <w:color w:val="34383C"/>
          <w:sz w:val="16"/>
          <w:szCs w:val="16"/>
          <w:lang w:val="ca-ES"/>
        </w:rPr>
        <w:t>SEW-EURODRIVE è una multinazionale tedesca a carattere familiare, con headquarter a Bruchsal, specializzata nella produzione e commercializzazione di prodotti e sistemi per l’automazione industriale, logistica e di processo. Oggi SEW-EURODRIVE conta circa 22.000 dipendenti, 17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074C79D8" w14:textId="77777777" w:rsidR="00CC6BEB" w:rsidRPr="00CC6BEB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Cs/>
          <w:color w:val="34383C"/>
          <w:sz w:val="16"/>
          <w:szCs w:val="16"/>
          <w:lang w:val="ca-ES"/>
        </w:rPr>
        <w:t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local”.</w:t>
      </w:r>
    </w:p>
    <w:p w14:paraId="7639B0C2" w14:textId="242D41B0" w:rsidR="005E0F39" w:rsidRPr="00DD071F" w:rsidRDefault="00CC6BEB" w:rsidP="00380831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ca-ES"/>
        </w:rPr>
      </w:pPr>
      <w:r w:rsidRPr="00CC6BEB">
        <w:rPr>
          <w:rFonts w:ascii="Segoe UI" w:hAnsi="Segoe UI" w:cs="Segoe UI"/>
          <w:bCs/>
          <w:color w:val="34383C"/>
          <w:sz w:val="16"/>
          <w:szCs w:val="16"/>
          <w:lang w:val="ca-ES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5E0F39" w:rsidRPr="00DD071F" w:rsidSect="00DC64DA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FDD06" w14:textId="77777777" w:rsidR="0032568D" w:rsidRDefault="0032568D" w:rsidP="00E3073C">
      <w:r>
        <w:separator/>
      </w:r>
    </w:p>
  </w:endnote>
  <w:endnote w:type="continuationSeparator" w:id="0">
    <w:p w14:paraId="0ECA128E" w14:textId="77777777" w:rsidR="0032568D" w:rsidRDefault="0032568D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D9CE8" w14:textId="77777777" w:rsidR="00380831" w:rsidRDefault="00380831" w:rsidP="007B2A7B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color w:val="2F3639"/>
        <w:sz w:val="14"/>
        <w:szCs w:val="14"/>
        <w:lang w:val="pt-PT"/>
      </w:rPr>
    </w:pPr>
  </w:p>
  <w:p w14:paraId="0942CCCB" w14:textId="22A96399" w:rsidR="002C5E0A" w:rsidRPr="00FD41C7" w:rsidRDefault="007B2A7B" w:rsidP="00380831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C92E4" w14:textId="32A7F64B" w:rsidR="009118D3" w:rsidRPr="006F6181" w:rsidRDefault="009118D3" w:rsidP="00380831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74BD0" w14:textId="77777777" w:rsidR="0032568D" w:rsidRDefault="0032568D" w:rsidP="00E3073C">
      <w:r>
        <w:separator/>
      </w:r>
    </w:p>
  </w:footnote>
  <w:footnote w:type="continuationSeparator" w:id="0">
    <w:p w14:paraId="4EBBA753" w14:textId="77777777" w:rsidR="0032568D" w:rsidRDefault="0032568D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6CB7" w14:textId="70059C88" w:rsidR="00AA3320" w:rsidRPr="007E4566" w:rsidRDefault="00E3073C" w:rsidP="00AA3320">
    <w:pPr>
      <w:rPr>
        <w:rFonts w:ascii="Segoe UI" w:hAnsi="Segoe UI" w:cs="Segoe UI"/>
        <w:color w:val="30373A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1AA6F32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E4566">
      <w:rPr>
        <w:rFonts w:ascii="Segoe UI" w:hAnsi="Segoe UI" w:cs="Segoe UI"/>
        <w:color w:val="30373A"/>
        <w:sz w:val="14"/>
        <w:szCs w:val="14"/>
        <w:lang w:val="it-IT"/>
      </w:rPr>
      <w:t>Press</w:t>
    </w:r>
    <w:r w:rsidR="00F622FC" w:rsidRPr="007E4566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E4566">
      <w:rPr>
        <w:rFonts w:ascii="Segoe UI" w:hAnsi="Segoe UI" w:cs="Segoe UI"/>
        <w:color w:val="30373A"/>
        <w:sz w:val="14"/>
        <w:szCs w:val="14"/>
        <w:lang w:val="it-IT"/>
      </w:rPr>
      <w:t xml:space="preserve"> – </w:t>
    </w:r>
    <w:r w:rsidR="00380831" w:rsidRPr="00380831">
      <w:rPr>
        <w:rFonts w:ascii="Segoe UI" w:hAnsi="Segoe UI" w:cs="Segoe UI"/>
        <w:color w:val="30373A"/>
        <w:sz w:val="14"/>
        <w:szCs w:val="14"/>
        <w:lang w:val="it-IT"/>
      </w:rPr>
      <w:t>Coniugare crescita economica e sostenibilità: la sfida di SEW-EURODRIVE raccontata nel Bilancio di sostenibilità 2024 “The Green Side of Drive”</w:t>
    </w:r>
    <w:r w:rsidR="00AA3320" w:rsidRPr="007E4566">
      <w:rPr>
        <w:rFonts w:ascii="Segoe UI" w:hAnsi="Segoe UI" w:cs="Segoe UI"/>
        <w:color w:val="30373A"/>
        <w:sz w:val="14"/>
        <w:szCs w:val="14"/>
        <w:lang w:val="it-IT"/>
      </w:rPr>
      <w:t xml:space="preserve"> </w:t>
    </w:r>
  </w:p>
  <w:p w14:paraId="43685AFA" w14:textId="4B558E3C" w:rsidR="00E3073C" w:rsidRPr="007E4566" w:rsidRDefault="00E3073C">
    <w:pPr>
      <w:pStyle w:val="Intestazione"/>
      <w:rPr>
        <w:rFonts w:ascii="Segoe UI" w:hAnsi="Segoe UI" w:cs="Segoe UI"/>
        <w:sz w:val="14"/>
        <w:szCs w:val="14"/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60701"/>
    <w:rsid w:val="00071E38"/>
    <w:rsid w:val="0008682B"/>
    <w:rsid w:val="0010711A"/>
    <w:rsid w:val="0011482B"/>
    <w:rsid w:val="00133F29"/>
    <w:rsid w:val="00141FE3"/>
    <w:rsid w:val="00147C75"/>
    <w:rsid w:val="00160149"/>
    <w:rsid w:val="001A3BA8"/>
    <w:rsid w:val="001E2AD7"/>
    <w:rsid w:val="001E620E"/>
    <w:rsid w:val="00206EEB"/>
    <w:rsid w:val="00240A45"/>
    <w:rsid w:val="002556B8"/>
    <w:rsid w:val="002A300E"/>
    <w:rsid w:val="002C5E0A"/>
    <w:rsid w:val="00307CFA"/>
    <w:rsid w:val="00312B25"/>
    <w:rsid w:val="0032568D"/>
    <w:rsid w:val="00352088"/>
    <w:rsid w:val="00380831"/>
    <w:rsid w:val="003B4AAC"/>
    <w:rsid w:val="003D557C"/>
    <w:rsid w:val="003D7B47"/>
    <w:rsid w:val="003E5E45"/>
    <w:rsid w:val="00444554"/>
    <w:rsid w:val="00446D2A"/>
    <w:rsid w:val="00453738"/>
    <w:rsid w:val="00476A24"/>
    <w:rsid w:val="00496A80"/>
    <w:rsid w:val="005050DF"/>
    <w:rsid w:val="00561AD1"/>
    <w:rsid w:val="005B08FB"/>
    <w:rsid w:val="005E0F39"/>
    <w:rsid w:val="0068303E"/>
    <w:rsid w:val="006A28A1"/>
    <w:rsid w:val="006B7C5E"/>
    <w:rsid w:val="006D3051"/>
    <w:rsid w:val="006F6181"/>
    <w:rsid w:val="007A6805"/>
    <w:rsid w:val="007B2A7B"/>
    <w:rsid w:val="007E4566"/>
    <w:rsid w:val="00814DEE"/>
    <w:rsid w:val="00845232"/>
    <w:rsid w:val="008A7C32"/>
    <w:rsid w:val="008B5716"/>
    <w:rsid w:val="008C1855"/>
    <w:rsid w:val="008C2DCF"/>
    <w:rsid w:val="008E13F1"/>
    <w:rsid w:val="009118D3"/>
    <w:rsid w:val="0094517D"/>
    <w:rsid w:val="00973E0A"/>
    <w:rsid w:val="009A46BA"/>
    <w:rsid w:val="00A01829"/>
    <w:rsid w:val="00A10DB6"/>
    <w:rsid w:val="00A11D97"/>
    <w:rsid w:val="00A75D85"/>
    <w:rsid w:val="00AA3320"/>
    <w:rsid w:val="00AA5D46"/>
    <w:rsid w:val="00AB002F"/>
    <w:rsid w:val="00AB1F75"/>
    <w:rsid w:val="00AB4919"/>
    <w:rsid w:val="00B638B8"/>
    <w:rsid w:val="00C3340A"/>
    <w:rsid w:val="00C3514C"/>
    <w:rsid w:val="00C35C83"/>
    <w:rsid w:val="00C80079"/>
    <w:rsid w:val="00CA04AB"/>
    <w:rsid w:val="00CC6BEB"/>
    <w:rsid w:val="00CE1810"/>
    <w:rsid w:val="00D03413"/>
    <w:rsid w:val="00D130A6"/>
    <w:rsid w:val="00D56B8C"/>
    <w:rsid w:val="00D73401"/>
    <w:rsid w:val="00D8784C"/>
    <w:rsid w:val="00DC64DA"/>
    <w:rsid w:val="00DD071F"/>
    <w:rsid w:val="00E21EAE"/>
    <w:rsid w:val="00E3073C"/>
    <w:rsid w:val="00E31855"/>
    <w:rsid w:val="00E41830"/>
    <w:rsid w:val="00E46CB7"/>
    <w:rsid w:val="00E63F3F"/>
    <w:rsid w:val="00E82F43"/>
    <w:rsid w:val="00E911EE"/>
    <w:rsid w:val="00EA4B53"/>
    <w:rsid w:val="00ED417F"/>
    <w:rsid w:val="00ED7383"/>
    <w:rsid w:val="00ED7B6B"/>
    <w:rsid w:val="00EF53DB"/>
    <w:rsid w:val="00F14FFE"/>
    <w:rsid w:val="00F216B6"/>
    <w:rsid w:val="00F26B83"/>
    <w:rsid w:val="00F453D8"/>
    <w:rsid w:val="00F575E8"/>
    <w:rsid w:val="00F622FC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w-eurodrive.it/press/" TargetMode="External"/><Relationship Id="rId13" Type="http://schemas.openxmlformats.org/officeDocument/2006/relationships/hyperlink" Target="https://www.sew-eurodrive.it/homepage.html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www.sew-eurodrive.it/pres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blog.sew-eurodrive.it/sustainabilit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ew-marketing@sew-eurodriv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ew-marketing@sew-eurodrive.it" TargetMode="External"/><Relationship Id="rId10" Type="http://schemas.openxmlformats.org/officeDocument/2006/relationships/hyperlink" Target="mailto:Cristina.Magatti@sew-eurodrive.it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sew-eurodrive.it/homepage.html" TargetMode="External"/><Relationship Id="rId14" Type="http://schemas.openxmlformats.org/officeDocument/2006/relationships/hyperlink" Target="mailto:Cristina.Magatti@sew-eurodrive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872</Words>
  <Characters>4974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4</cp:revision>
  <dcterms:created xsi:type="dcterms:W3CDTF">2025-10-10T15:20:00Z</dcterms:created>
  <dcterms:modified xsi:type="dcterms:W3CDTF">2025-10-10T15:23:00Z</dcterms:modified>
</cp:coreProperties>
</file>